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18" w:rsidRPr="00773DF3" w:rsidRDefault="00C11D30" w:rsidP="009B0F1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="00A91255" w:rsidRPr="00773DF3">
        <w:rPr>
          <w:rFonts w:ascii="Arial" w:hAnsi="Arial" w:cs="Arial"/>
          <w:b/>
          <w:sz w:val="32"/>
          <w:szCs w:val="32"/>
        </w:rPr>
        <w:t xml:space="preserve">.12.2023 г. № </w:t>
      </w:r>
      <w:r w:rsidR="009B0F18">
        <w:rPr>
          <w:rFonts w:ascii="Arial" w:hAnsi="Arial" w:cs="Arial"/>
          <w:b/>
          <w:sz w:val="32"/>
          <w:szCs w:val="32"/>
        </w:rPr>
        <w:t>61</w:t>
      </w:r>
      <w:bookmarkStart w:id="0" w:name="_GoBack"/>
      <w:bookmarkEnd w:id="0"/>
    </w:p>
    <w:p w:rsidR="00A91255" w:rsidRPr="00773DF3" w:rsidRDefault="00C11D30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ИРКУТСКАЯ ОБЛАСТЬ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ЧУНСКОГО РАЙОНА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АДМИНИСТРАЦИЯ</w:t>
      </w:r>
    </w:p>
    <w:p w:rsidR="00A91255" w:rsidRPr="00773DF3" w:rsidRDefault="00C11D30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ТАРГИЗ</w:t>
      </w:r>
      <w:r w:rsidR="00A91255" w:rsidRPr="00773DF3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A91255" w:rsidRPr="00773DF3" w:rsidRDefault="00A91255" w:rsidP="00A91255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3DF3">
        <w:rPr>
          <w:rFonts w:ascii="Arial" w:hAnsi="Arial" w:cs="Arial"/>
          <w:b/>
          <w:sz w:val="32"/>
          <w:szCs w:val="32"/>
        </w:rPr>
        <w:t>ПОСТАНОВЛЕНИЕ</w:t>
      </w:r>
    </w:p>
    <w:p w:rsidR="002B1FA9" w:rsidRPr="002B1FA9" w:rsidRDefault="002B1FA9" w:rsidP="002B1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B1FA9" w:rsidRPr="00A91255" w:rsidRDefault="002B1FA9" w:rsidP="00A91255">
      <w:pPr>
        <w:pStyle w:val="a7"/>
        <w:jc w:val="center"/>
        <w:rPr>
          <w:rFonts w:ascii="Arial" w:hAnsi="Arial" w:cs="Arial"/>
          <w:b/>
          <w:i/>
          <w:sz w:val="28"/>
          <w:szCs w:val="28"/>
        </w:rPr>
      </w:pPr>
      <w:r w:rsidRPr="00A91255">
        <w:rPr>
          <w:rFonts w:ascii="Arial" w:hAnsi="Arial" w:cs="Arial"/>
          <w:b/>
          <w:kern w:val="28"/>
          <w:sz w:val="28"/>
          <w:szCs w:val="28"/>
        </w:rPr>
        <w:t xml:space="preserve">Об утверждении Порядка предоставления дополнительной меры социальной поддержки в виде ежемесячной компенсации расходов на оплату найма (поднайма) жилого помещения для отдельных категорий медицинских работников областных государственных медицинских организаций, расположенных на территории </w:t>
      </w:r>
      <w:r w:rsidR="00C11D30">
        <w:rPr>
          <w:rFonts w:ascii="Arial" w:hAnsi="Arial" w:cs="Arial"/>
          <w:b/>
          <w:kern w:val="28"/>
          <w:sz w:val="28"/>
          <w:szCs w:val="28"/>
        </w:rPr>
        <w:t>Таргиз</w:t>
      </w:r>
      <w:r w:rsidR="00A91255" w:rsidRPr="00A91255">
        <w:rPr>
          <w:rFonts w:ascii="Arial" w:hAnsi="Arial" w:cs="Arial"/>
          <w:b/>
          <w:kern w:val="28"/>
          <w:sz w:val="28"/>
          <w:szCs w:val="28"/>
        </w:rPr>
        <w:t>ского муниципального образования</w:t>
      </w:r>
    </w:p>
    <w:p w:rsidR="002B1FA9" w:rsidRPr="00A91255" w:rsidRDefault="002B1FA9" w:rsidP="00A91255">
      <w:pPr>
        <w:pStyle w:val="a7"/>
        <w:jc w:val="center"/>
        <w:rPr>
          <w:rFonts w:ascii="Arial" w:hAnsi="Arial" w:cs="Arial"/>
          <w:b/>
          <w:kern w:val="28"/>
          <w:sz w:val="28"/>
          <w:szCs w:val="28"/>
        </w:rPr>
      </w:pP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A91255">
        <w:rPr>
          <w:rFonts w:ascii="Arial" w:hAnsi="Arial" w:cs="Arial"/>
          <w:kern w:val="28"/>
          <w:sz w:val="24"/>
          <w:szCs w:val="24"/>
        </w:rPr>
        <w:t xml:space="preserve">В соответствии частью 5 статьи 20, статьями 52, 53 Федерального закона </w:t>
      </w:r>
      <w:r w:rsidR="00003142" w:rsidRPr="00A91255">
        <w:rPr>
          <w:rFonts w:ascii="Arial" w:hAnsi="Arial" w:cs="Arial"/>
          <w:kern w:val="28"/>
          <w:sz w:val="24"/>
          <w:szCs w:val="24"/>
        </w:rPr>
        <w:t>«</w:t>
      </w:r>
      <w:r w:rsidRPr="00A91255">
        <w:rPr>
          <w:rFonts w:ascii="Arial" w:hAnsi="Arial" w:cs="Arial"/>
          <w:kern w:val="28"/>
          <w:sz w:val="24"/>
          <w:szCs w:val="24"/>
        </w:rPr>
        <w:t>Об общих принципах организации местного самоуп</w:t>
      </w:r>
      <w:r w:rsidR="00003142" w:rsidRPr="00A91255">
        <w:rPr>
          <w:rFonts w:ascii="Arial" w:hAnsi="Arial" w:cs="Arial"/>
          <w:kern w:val="28"/>
          <w:sz w:val="24"/>
          <w:szCs w:val="24"/>
        </w:rPr>
        <w:t>равления в Российской Федерации»</w:t>
      </w:r>
      <w:r w:rsidRPr="00A91255">
        <w:rPr>
          <w:rFonts w:ascii="Arial" w:hAnsi="Arial" w:cs="Arial"/>
          <w:kern w:val="28"/>
          <w:sz w:val="24"/>
          <w:szCs w:val="24"/>
        </w:rPr>
        <w:t>, статьей 17, частью 2</w:t>
      </w:r>
      <w:r w:rsidR="00003142" w:rsidRPr="00A91255">
        <w:rPr>
          <w:rFonts w:ascii="Arial" w:hAnsi="Arial" w:cs="Arial"/>
          <w:kern w:val="28"/>
          <w:sz w:val="24"/>
          <w:szCs w:val="24"/>
        </w:rPr>
        <w:t xml:space="preserve"> статьи 72 Федерального закона «</w:t>
      </w:r>
      <w:r w:rsidRPr="00A91255">
        <w:rPr>
          <w:rFonts w:ascii="Arial" w:hAnsi="Arial" w:cs="Arial"/>
          <w:kern w:val="28"/>
          <w:sz w:val="24"/>
          <w:szCs w:val="24"/>
        </w:rPr>
        <w:t>Об основах охраны здоровья граждан</w:t>
      </w:r>
      <w:r w:rsidR="00003142" w:rsidRPr="00A91255">
        <w:rPr>
          <w:rFonts w:ascii="Arial" w:hAnsi="Arial" w:cs="Arial"/>
          <w:kern w:val="28"/>
          <w:sz w:val="24"/>
          <w:szCs w:val="24"/>
        </w:rPr>
        <w:t xml:space="preserve"> в Российской Федерации»</w:t>
      </w:r>
      <w:r w:rsidRPr="00A91255">
        <w:rPr>
          <w:rFonts w:ascii="Arial" w:hAnsi="Arial" w:cs="Arial"/>
          <w:kern w:val="28"/>
          <w:sz w:val="24"/>
          <w:szCs w:val="24"/>
        </w:rPr>
        <w:t xml:space="preserve">, Федеральным законом </w:t>
      </w:r>
      <w:r w:rsidR="00003142" w:rsidRPr="00A91255">
        <w:rPr>
          <w:rFonts w:ascii="Arial" w:hAnsi="Arial" w:cs="Arial"/>
          <w:kern w:val="28"/>
          <w:sz w:val="24"/>
          <w:szCs w:val="24"/>
        </w:rPr>
        <w:t>«</w:t>
      </w:r>
      <w:r w:rsidRPr="00A91255">
        <w:rPr>
          <w:rFonts w:ascii="Arial" w:hAnsi="Arial" w:cs="Arial"/>
          <w:kern w:val="28"/>
          <w:sz w:val="24"/>
          <w:szCs w:val="24"/>
        </w:rPr>
        <w:t>Об организации предоставления госуда</w:t>
      </w:r>
      <w:r w:rsidR="00003142" w:rsidRPr="00A91255">
        <w:rPr>
          <w:rFonts w:ascii="Arial" w:hAnsi="Arial" w:cs="Arial"/>
          <w:kern w:val="28"/>
          <w:sz w:val="24"/>
          <w:szCs w:val="24"/>
        </w:rPr>
        <w:t>рственных и муниципальных услуг»</w:t>
      </w:r>
      <w:r w:rsidRPr="00A91255">
        <w:rPr>
          <w:rFonts w:ascii="Arial" w:hAnsi="Arial" w:cs="Arial"/>
          <w:kern w:val="28"/>
          <w:sz w:val="24"/>
          <w:szCs w:val="24"/>
        </w:rPr>
        <w:t>, частью 6 статьи</w:t>
      </w:r>
      <w:r w:rsidR="00003142" w:rsidRPr="00A91255">
        <w:rPr>
          <w:rFonts w:ascii="Arial" w:hAnsi="Arial" w:cs="Arial"/>
          <w:kern w:val="28"/>
          <w:sz w:val="24"/>
          <w:szCs w:val="24"/>
        </w:rPr>
        <w:t xml:space="preserve"> 7(2) Закона Иркутской области «</w:t>
      </w:r>
      <w:r w:rsidRPr="00A91255">
        <w:rPr>
          <w:rFonts w:ascii="Arial" w:hAnsi="Arial" w:cs="Arial"/>
          <w:kern w:val="28"/>
          <w:sz w:val="24"/>
          <w:szCs w:val="24"/>
        </w:rPr>
        <w:t>Об отдельных вопросах здра</w:t>
      </w:r>
      <w:r w:rsidR="00003142" w:rsidRPr="00A91255">
        <w:rPr>
          <w:rFonts w:ascii="Arial" w:hAnsi="Arial" w:cs="Arial"/>
          <w:kern w:val="28"/>
          <w:sz w:val="24"/>
          <w:szCs w:val="24"/>
        </w:rPr>
        <w:t>воохранения в Иркутской области»</w:t>
      </w:r>
      <w:r w:rsidRPr="00A91255">
        <w:rPr>
          <w:rFonts w:ascii="Arial" w:hAnsi="Arial" w:cs="Arial"/>
          <w:kern w:val="28"/>
          <w:sz w:val="24"/>
          <w:szCs w:val="24"/>
        </w:rPr>
        <w:t xml:space="preserve">, Уставом </w:t>
      </w:r>
      <w:r w:rsidR="00C11D30">
        <w:rPr>
          <w:rFonts w:ascii="Arial" w:hAnsi="Arial" w:cs="Arial"/>
          <w:kern w:val="28"/>
          <w:sz w:val="24"/>
          <w:szCs w:val="24"/>
        </w:rPr>
        <w:t>Таргиз</w:t>
      </w:r>
      <w:r w:rsidR="00A91255" w:rsidRPr="00A91255">
        <w:rPr>
          <w:rFonts w:ascii="Arial" w:hAnsi="Arial" w:cs="Arial"/>
          <w:kern w:val="28"/>
          <w:sz w:val="24"/>
          <w:szCs w:val="24"/>
        </w:rPr>
        <w:t>ского муниципального образования</w:t>
      </w:r>
      <w:r w:rsidR="00D84A89" w:rsidRPr="00A91255">
        <w:rPr>
          <w:rFonts w:ascii="Arial" w:hAnsi="Arial" w:cs="Arial"/>
          <w:kern w:val="28"/>
          <w:sz w:val="24"/>
          <w:szCs w:val="24"/>
        </w:rPr>
        <w:t xml:space="preserve">, </w:t>
      </w:r>
      <w:r w:rsidRPr="00A91255">
        <w:rPr>
          <w:rFonts w:ascii="Arial" w:hAnsi="Arial" w:cs="Arial"/>
          <w:kern w:val="28"/>
          <w:sz w:val="24"/>
          <w:szCs w:val="24"/>
        </w:rPr>
        <w:t>администрация постановляет: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i/>
          <w:kern w:val="28"/>
          <w:sz w:val="24"/>
          <w:szCs w:val="24"/>
        </w:rPr>
      </w:pPr>
      <w:r w:rsidRPr="00A91255">
        <w:rPr>
          <w:rFonts w:ascii="Arial" w:hAnsi="Arial" w:cs="Arial"/>
          <w:kern w:val="28"/>
          <w:sz w:val="24"/>
          <w:szCs w:val="24"/>
        </w:rPr>
        <w:t xml:space="preserve">1. Утвердить Порядок предоставления дополнительной меры социальной поддержки в виде ежемесячной компенсации расходов на оплату найма (поднайма) жилого помещения для отдельных категорий медицинских работников областных государственных медицинских организаций, расположенных на территории </w:t>
      </w:r>
      <w:r w:rsidR="00C11D30">
        <w:rPr>
          <w:rFonts w:ascii="Arial" w:hAnsi="Arial" w:cs="Arial"/>
          <w:sz w:val="24"/>
          <w:szCs w:val="24"/>
        </w:rPr>
        <w:t>Таргиз</w:t>
      </w:r>
      <w:r w:rsidR="00A91255" w:rsidRPr="00A91255"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A91255">
        <w:rPr>
          <w:rFonts w:ascii="Arial" w:hAnsi="Arial" w:cs="Arial"/>
          <w:i/>
          <w:kern w:val="28"/>
          <w:sz w:val="24"/>
          <w:szCs w:val="24"/>
        </w:rPr>
        <w:t xml:space="preserve">. 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A91255">
        <w:rPr>
          <w:rFonts w:ascii="Arial" w:hAnsi="Arial" w:cs="Arial"/>
          <w:kern w:val="28"/>
          <w:sz w:val="24"/>
          <w:szCs w:val="24"/>
        </w:rPr>
        <w:t>2. Настоящее постановление подлежит официальному опубликованию в порядке, предусмотренном для опубликования муниципальных правовых актов.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A91255">
        <w:rPr>
          <w:rFonts w:ascii="Arial" w:hAnsi="Arial" w:cs="Arial"/>
          <w:kern w:val="28"/>
          <w:sz w:val="24"/>
          <w:szCs w:val="24"/>
        </w:rPr>
        <w:t xml:space="preserve">3. </w:t>
      </w:r>
      <w:r w:rsidRPr="00A91255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Настоящее постановление вступает в силу после дня его подписания.</w:t>
      </w: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B1FA9" w:rsidRPr="00A91255" w:rsidRDefault="002B1FA9" w:rsidP="00A9125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A91255" w:rsidRDefault="002B1FA9" w:rsidP="00A9125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A91255">
        <w:rPr>
          <w:rFonts w:ascii="Arial" w:hAnsi="Arial" w:cs="Arial"/>
          <w:sz w:val="24"/>
          <w:szCs w:val="24"/>
        </w:rPr>
        <w:t>Глава администрации</w:t>
      </w:r>
    </w:p>
    <w:p w:rsidR="002B1FA9" w:rsidRPr="002B1FA9" w:rsidRDefault="00C11D30" w:rsidP="00A91255">
      <w:pPr>
        <w:pStyle w:val="a7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Таргиз</w:t>
      </w:r>
      <w:r w:rsidR="00A91255">
        <w:rPr>
          <w:rFonts w:ascii="Arial" w:hAnsi="Arial" w:cs="Arial"/>
          <w:sz w:val="24"/>
          <w:szCs w:val="24"/>
        </w:rPr>
        <w:t xml:space="preserve">ского муниципального образования                                   </w:t>
      </w:r>
      <w:r w:rsidRPr="00C11D30">
        <w:rPr>
          <w:rFonts w:ascii="Arial" w:hAnsi="Arial" w:cs="Arial"/>
          <w:sz w:val="24"/>
          <w:szCs w:val="24"/>
        </w:rPr>
        <w:t>В.М.Киндрачук</w:t>
      </w:r>
      <w:r w:rsidR="002B1FA9" w:rsidRPr="00C11D30">
        <w:rPr>
          <w:rFonts w:ascii="Arial" w:hAnsi="Arial" w:cs="Arial"/>
          <w:sz w:val="24"/>
          <w:szCs w:val="24"/>
        </w:rPr>
        <w:tab/>
      </w:r>
      <w:r w:rsidR="002B1FA9" w:rsidRPr="002B1FA9">
        <w:rPr>
          <w:sz w:val="24"/>
          <w:szCs w:val="24"/>
        </w:rPr>
        <w:br w:type="page"/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B1FA9" w:rsidRPr="00A91255" w:rsidTr="008618EF">
        <w:tc>
          <w:tcPr>
            <w:tcW w:w="4785" w:type="dxa"/>
          </w:tcPr>
          <w:p w:rsidR="002B1FA9" w:rsidRPr="002B1FA9" w:rsidRDefault="002B1FA9" w:rsidP="002B1F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 w:rsidRPr="002B1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2B1FA9">
              <w:rPr>
                <w:rFonts w:ascii="Calibri" w:eastAsia="Calibri" w:hAnsi="Calibri" w:cs="Times New Roman"/>
                <w:lang w:eastAsia="en-US"/>
              </w:rPr>
              <w:br w:type="page"/>
            </w:r>
          </w:p>
          <w:p w:rsidR="002B1FA9" w:rsidRPr="002B1FA9" w:rsidRDefault="002B1FA9" w:rsidP="002B1F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1FA9" w:rsidRPr="002B1FA9" w:rsidRDefault="002B1FA9" w:rsidP="002B1FA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B1FA9" w:rsidRPr="00A91255" w:rsidRDefault="002B1FA9" w:rsidP="002B1FA9">
            <w:pPr>
              <w:spacing w:after="0" w:line="240" w:lineRule="auto"/>
              <w:ind w:firstLine="709"/>
              <w:jc w:val="right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</w:p>
          <w:p w:rsidR="002B1FA9" w:rsidRPr="00A91255" w:rsidRDefault="002B1FA9" w:rsidP="002B1FA9">
            <w:pPr>
              <w:spacing w:after="0" w:line="240" w:lineRule="auto"/>
              <w:ind w:firstLine="709"/>
              <w:jc w:val="right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</w:p>
          <w:p w:rsidR="002B1FA9" w:rsidRPr="00A91255" w:rsidRDefault="002B1FA9" w:rsidP="002B1FA9">
            <w:pPr>
              <w:spacing w:after="0" w:line="240" w:lineRule="auto"/>
              <w:ind w:firstLine="709"/>
              <w:jc w:val="right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  <w:t>УтвержденО</w:t>
            </w:r>
          </w:p>
          <w:p w:rsidR="002B1FA9" w:rsidRPr="00A91255" w:rsidRDefault="002B1FA9" w:rsidP="002B1FA9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2B1FA9" w:rsidRPr="00A91255" w:rsidRDefault="00C11D30" w:rsidP="002B1FA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Таргиз</w:t>
            </w:r>
            <w:r w:rsidR="00A91255" w:rsidRPr="00A91255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ского муниципального образования</w:t>
            </w:r>
          </w:p>
          <w:p w:rsidR="002B1FA9" w:rsidRPr="00A91255" w:rsidRDefault="00C11D30" w:rsidP="00C11D30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от «21</w:t>
            </w:r>
            <w:r w:rsidR="002B1FA9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» </w:t>
            </w:r>
            <w:r w:rsidR="00A91255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декабря</w:t>
            </w:r>
            <w:r w:rsidR="002B1FA9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 20</w:t>
            </w:r>
            <w:r w:rsidR="00A91255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23</w:t>
            </w:r>
            <w:r w:rsidR="002B1FA9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г.  №</w:t>
            </w:r>
            <w:r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58</w:t>
            </w:r>
            <w:r w:rsidR="002B1FA9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B1FA9" w:rsidRPr="002B1FA9" w:rsidRDefault="002B1FA9" w:rsidP="002B1FA9">
      <w:pPr>
        <w:spacing w:after="0" w:line="25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2B1FA9" w:rsidRPr="002B1FA9" w:rsidRDefault="002B1FA9" w:rsidP="002B1FA9">
      <w:pPr>
        <w:pStyle w:val="ConsPlusNormal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rPr>
          <w:sz w:val="28"/>
          <w:szCs w:val="28"/>
        </w:rPr>
      </w:pPr>
      <w:bookmarkStart w:id="1" w:name="Par185"/>
      <w:bookmarkEnd w:id="1"/>
      <w:r w:rsidRPr="00A91255">
        <w:rPr>
          <w:sz w:val="28"/>
          <w:szCs w:val="28"/>
        </w:rPr>
        <w:t xml:space="preserve">ПОРЯДОК </w:t>
      </w:r>
    </w:p>
    <w:p w:rsidR="00C11D30" w:rsidRDefault="002B1FA9" w:rsidP="002B1FA9">
      <w:pPr>
        <w:pStyle w:val="ConsPlusTitle"/>
        <w:jc w:val="center"/>
        <w:rPr>
          <w:sz w:val="28"/>
          <w:szCs w:val="28"/>
        </w:rPr>
      </w:pPr>
      <w:r w:rsidRPr="00A91255">
        <w:rPr>
          <w:sz w:val="28"/>
          <w:szCs w:val="28"/>
        </w:rPr>
        <w:t>ПРЕДОСТАВЛЕНИЯ ДОПОЛНИТЕЛЬНОЙ МЕРЫ СОЦИАЛЬНОЙ ПОДДЕРЖКИ В ВИДЕ ЕЖЕМЕСЯЧНОЙ КОМПЕНСАЦИИ РАСХОДОВ НА ОПЛАТУ НАЙМА (ПОДНАЙМА) ЖИЛОГО ПОМЕЩЕНИЯ ДЛЯ ОТДЕЛЬНЫХ КАТЕГОРИЙ МЕДИЦИНСКИХ РАБОТНИКОВ ОТДЕЛЬНЫХ ОБЛАСТНЫХ ГОСУДАРСТВЕННЫХ МЕДИЦИНСКИХ ОРГАНИЗАЦИЙ, РАСПОЛОЖЕННЫХ НА ТЕРРИТОРИИ</w:t>
      </w:r>
    </w:p>
    <w:p w:rsidR="002B1FA9" w:rsidRPr="00A91255" w:rsidRDefault="00C11D30" w:rsidP="002B1FA9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Таргиз</w:t>
      </w:r>
      <w:r w:rsidR="00A91255" w:rsidRPr="00A91255">
        <w:rPr>
          <w:sz w:val="28"/>
          <w:szCs w:val="28"/>
        </w:rPr>
        <w:t>ского муниципального образования</w:t>
      </w:r>
    </w:p>
    <w:p w:rsidR="002B1FA9" w:rsidRPr="00A91255" w:rsidRDefault="002B1FA9" w:rsidP="002B1FA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  <w:rPr>
          <w:sz w:val="28"/>
          <w:szCs w:val="28"/>
        </w:rPr>
      </w:pPr>
      <w:r w:rsidRPr="00A91255">
        <w:rPr>
          <w:sz w:val="28"/>
          <w:szCs w:val="28"/>
        </w:rPr>
        <w:t>Глава 1. ОБЩИЕ ПОЛОЖЕНИЯ</w:t>
      </w:r>
    </w:p>
    <w:p w:rsidR="002B1FA9" w:rsidRPr="002B1FA9" w:rsidRDefault="002B1FA9" w:rsidP="002B1FA9">
      <w:pPr>
        <w:pStyle w:val="ConsPlusNormal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1. Настоящий Порядок регулирует отношения, связанные с предоставлением дополнительной меры социальной поддержки в виде ежемесячной компенсации расходов на оплату найма (поднайма) жилого помещения, расположенного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  <w:u w:val="single"/>
        </w:rPr>
        <w:t>,</w:t>
      </w:r>
      <w:r w:rsidRPr="00A91255">
        <w:rPr>
          <w:rFonts w:ascii="Arial" w:hAnsi="Arial" w:cs="Arial"/>
        </w:rPr>
        <w:t xml:space="preserve"> для отдельных категорий медицинских работников областных государственных медицинских организаций, расположенных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 xml:space="preserve"> (далее - ежемесячная компенсация).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2. Настоящий Порядок разработан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Федерации», Федеральным законом от 27 июля 2010 года № 210-ФЗ «Об организации предоставления государственных и муниципальных услуг», Законом Иркутской области от 5 марта 2010 года № 4-ОЗ «Об отдельных вопросах здравоохранения в Иркутской области», Уставом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 xml:space="preserve">, иными муниципальными правовыми актами администрации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>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3. Ежемесячная компенсация предоставляется медицинским работникам областных государственных медицинских организаций, расположенных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 xml:space="preserve">, при одновременном соблюдении следующих условий: 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1) медицинский работник работает по трудовому договору, заключенному с медицинской организацией, на условиях нормальной продолжительности рабочего времени, установленной трудовым законодательством для данной категории работников; 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2) работа в медицинской организации на соответствующей должности медицинского работника не является работой по совместительству;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3) медицинский работник и (или) член семьи медицинского работника не является собственниками (членами семьи собственника) жилого помещения, расположенного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 xml:space="preserve">, </w:t>
      </w:r>
      <w:r w:rsidRPr="00A91255">
        <w:rPr>
          <w:rFonts w:ascii="Arial" w:hAnsi="Arial" w:cs="Arial"/>
        </w:rPr>
        <w:lastRenderedPageBreak/>
        <w:t>нанимателями (членами семьи нанимателя) жилого помещения по договорам социального найма, найма служебного жилого помещения, найма жилого помещения жилищного фонда социального использования</w:t>
      </w:r>
      <w:r w:rsidR="00F4205E" w:rsidRPr="00A91255">
        <w:rPr>
          <w:rFonts w:ascii="Arial" w:hAnsi="Arial" w:cs="Arial"/>
        </w:rPr>
        <w:t>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4. </w:t>
      </w:r>
      <w:r w:rsidR="00164129" w:rsidRPr="00A91255">
        <w:rPr>
          <w:rFonts w:ascii="Arial" w:hAnsi="Arial" w:cs="Arial"/>
        </w:rPr>
        <w:t>Размер ежемесячной компенсации составляет 90% от внесенной платы за жилое помещение, занимаемое по договору найма жилого помещения, но не более 8 000 (восемь тысяч) рублей в месяц.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5. Предоставление ежемесячной компенсации производится </w:t>
      </w:r>
      <w:r w:rsidR="00A91255">
        <w:rPr>
          <w:rFonts w:ascii="Arial" w:hAnsi="Arial" w:cs="Arial"/>
        </w:rPr>
        <w:t xml:space="preserve">администрацией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 xml:space="preserve"> </w:t>
      </w:r>
      <w:r w:rsidR="00003142" w:rsidRPr="00A91255">
        <w:rPr>
          <w:rFonts w:ascii="Arial" w:hAnsi="Arial" w:cs="Arial"/>
        </w:rPr>
        <w:t xml:space="preserve">(наименование органа, подведомственного учреждения администрации) </w:t>
      </w:r>
      <w:r w:rsidRPr="00A91255">
        <w:rPr>
          <w:rFonts w:ascii="Arial" w:hAnsi="Arial" w:cs="Arial"/>
        </w:rPr>
        <w:t>(далее – уполномоченный орган).</w:t>
      </w:r>
    </w:p>
    <w:p w:rsidR="002B1FA9" w:rsidRPr="002B1FA9" w:rsidRDefault="002B1FA9" w:rsidP="002B1FA9">
      <w:pPr>
        <w:pStyle w:val="ConsPlusNormal"/>
        <w:ind w:firstLine="709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</w:pPr>
      <w:r w:rsidRPr="00A91255">
        <w:t>Глава 2. ОБРАЩЕНИЕ В ЦЕЛЯХ ПОЛУЧЕНИЯ ЕЖЕМЕСЯЧНОЙ КОМПЕНСАЦИИ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6. В целях получения ежемесячной компенсации медицинский работник или его представитель (далее вместе - заявитель) представляет заявление о предоставлении ежемесячной компенсации по форме согласно Приложению № 1 к настоящему Порядку (далее - заявление).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2" w:name="Par217"/>
      <w:bookmarkEnd w:id="2"/>
      <w:r w:rsidRPr="00A91255">
        <w:rPr>
          <w:rFonts w:ascii="Arial" w:hAnsi="Arial" w:cs="Arial"/>
        </w:rPr>
        <w:t>7. В целях получения ежемесячной компенсации заявитель обязан представить следующие документы: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3" w:name="Par218"/>
      <w:bookmarkEnd w:id="3"/>
      <w:r w:rsidRPr="00A91255">
        <w:rPr>
          <w:rFonts w:ascii="Arial" w:hAnsi="Arial" w:cs="Arial"/>
        </w:rPr>
        <w:t>1) документ, удостоверяющий личность медицинского работника;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4" w:name="Par219"/>
      <w:bookmarkEnd w:id="4"/>
      <w:r w:rsidRPr="00A91255">
        <w:rPr>
          <w:rFonts w:ascii="Arial" w:hAnsi="Arial" w:cs="Arial"/>
        </w:rPr>
        <w:t>2) трудовая книжка медицинского работника и (или) сведения о трудовой деятельности (статья 66.1 Трудового кодекса Российской Федерации);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3) приказ о приеме медицинского работника на работу в медицинскую организацию;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4) трудовой договор медицинского работника с медицинской организацией;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5" w:name="Par223"/>
      <w:bookmarkEnd w:id="5"/>
      <w:r w:rsidRPr="00A91255">
        <w:rPr>
          <w:rFonts w:ascii="Arial" w:hAnsi="Arial" w:cs="Arial"/>
        </w:rPr>
        <w:t>5) документ, удостоверяющий личность представителя медицинского работника, а также документ, подтверждающий полномочия представителя медицинского работника, - в случае, когда заявление и документы подаются представителем медицинского работника;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6" w:name="Par226"/>
      <w:bookmarkEnd w:id="6"/>
      <w:r w:rsidRPr="00A91255">
        <w:rPr>
          <w:rFonts w:ascii="Arial" w:hAnsi="Arial" w:cs="Arial"/>
        </w:rPr>
        <w:t xml:space="preserve">6) договор найма (поднайма) жилого помещения, расположенного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>, заключенный в порядке, предусмотренном Гражданским кодексом Российской Федерации;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7" w:name="Par227"/>
      <w:bookmarkEnd w:id="7"/>
      <w:r w:rsidRPr="00A91255">
        <w:rPr>
          <w:rFonts w:ascii="Arial" w:hAnsi="Arial" w:cs="Arial"/>
        </w:rPr>
        <w:t xml:space="preserve">7) документы, подтверждающие расходы по оплате найма (поднайма) жилого помещения, расположенного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="004B604C" w:rsidRPr="00A91255">
        <w:rPr>
          <w:rFonts w:ascii="Arial" w:hAnsi="Arial" w:cs="Arial"/>
        </w:rPr>
        <w:t xml:space="preserve"> </w:t>
      </w:r>
      <w:r w:rsidRPr="00A91255">
        <w:rPr>
          <w:rFonts w:ascii="Arial" w:hAnsi="Arial" w:cs="Arial"/>
        </w:rPr>
        <w:t>(квитанции, чеки, расписки, платежные поручения), произведенной за период, предшествующий месяцу представления заявления, но не ранее дня начала работы медицинского работника в медицинской организации (далее – платежные документы);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8" w:name="Par228"/>
      <w:bookmarkStart w:id="9" w:name="Par229"/>
      <w:bookmarkEnd w:id="8"/>
      <w:bookmarkEnd w:id="9"/>
      <w:r w:rsidRPr="00A91255">
        <w:rPr>
          <w:rFonts w:ascii="Arial" w:hAnsi="Arial" w:cs="Arial"/>
        </w:rPr>
        <w:t xml:space="preserve">10) справка, подтверждающая отсутствие (наличие) жилых помещений, расположенных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>, на праве собственности или ином имущественном праве у медицинского работника и членов его семьи, выданная организацией, осуществляющей государственный технический учет и (или) техническую инвентаризацию.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0" w:name="Par230"/>
      <w:bookmarkEnd w:id="10"/>
      <w:r w:rsidRPr="00A91255">
        <w:rPr>
          <w:rFonts w:ascii="Arial" w:hAnsi="Arial" w:cs="Arial"/>
        </w:rPr>
        <w:t>8. В целях получения ежемесячной компенсации заявитель вправе представить следующие документы: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1) выписку из Единого государственного реестра недвижимости о наличии (отсутствии) жилых помещений, расположенных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>, на праве собственности или ином имущественном праве у медицинского работника и членов его семьи;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1" w:name="Par236"/>
      <w:bookmarkEnd w:id="11"/>
      <w:r w:rsidRPr="00A91255">
        <w:rPr>
          <w:rFonts w:ascii="Arial" w:hAnsi="Arial" w:cs="Arial"/>
        </w:rPr>
        <w:t xml:space="preserve">9. Заявление и документы, указанные в </w:t>
      </w:r>
      <w:hyperlink w:anchor="Par217" w:tooltip="7. В целях получения ежемесячной компенсации заявитель обязан представить следующие документы:" w:history="1">
        <w:r w:rsidRPr="00A91255">
          <w:rPr>
            <w:rFonts w:ascii="Arial" w:hAnsi="Arial" w:cs="Arial"/>
          </w:rPr>
          <w:t>пунктах 7</w:t>
        </w:r>
      </w:hyperlink>
      <w:r w:rsidRPr="00A91255">
        <w:rPr>
          <w:rFonts w:ascii="Arial" w:hAnsi="Arial" w:cs="Arial"/>
        </w:rPr>
        <w:t xml:space="preserve">, </w:t>
      </w:r>
      <w:hyperlink w:anchor="Par230" w:tooltip="8. В целях получения ежемесячной компенсации заявитель вправе представить следующие документы:" w:history="1">
        <w:r w:rsidRPr="00A91255">
          <w:rPr>
            <w:rFonts w:ascii="Arial" w:hAnsi="Arial" w:cs="Arial"/>
          </w:rPr>
          <w:t>8</w:t>
        </w:r>
      </w:hyperlink>
      <w:r w:rsidRPr="00A91255">
        <w:rPr>
          <w:rFonts w:ascii="Arial" w:hAnsi="Arial" w:cs="Arial"/>
        </w:rPr>
        <w:t xml:space="preserve"> настоящего Порядка (далее - прилагаемые документы), представляются одним из следующих способов: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1) путем личного обращения в уполномоченный орган;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lastRenderedPageBreak/>
        <w:t>2) через организации почтовой связи.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3) посредством федеральной государственной информационной системы «Единый портал государственных и муниципальных услуг (функций)» и (или) региональной государственной информационной системы «Региональный портал государственных и муниципальных услуг Иркутской области» (электронный адрес в информационно-телекоммуникационной сети «Интернет»: http://38.gosuslugi.ru), через многофункциональный центр предоставления государственных и муниципальных услуг (при наличии технической возможности</w:t>
      </w:r>
      <w:r w:rsidR="00003142" w:rsidRPr="00A91255">
        <w:rPr>
          <w:rFonts w:ascii="Arial" w:hAnsi="Arial" w:cs="Arial"/>
        </w:rPr>
        <w:t>)</w:t>
      </w:r>
      <w:r w:rsidRPr="00A91255">
        <w:rPr>
          <w:rFonts w:ascii="Arial" w:hAnsi="Arial" w:cs="Arial"/>
        </w:rPr>
        <w:t>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10. Принятые заявление и прилагаемые документы подлежат регистрации в журнале регистрации заявлений в день их поступления в уполномоченный орган.</w:t>
      </w:r>
    </w:p>
    <w:p w:rsidR="002B1FA9" w:rsidRPr="002B1FA9" w:rsidRDefault="002B1FA9" w:rsidP="002B1FA9">
      <w:pPr>
        <w:pStyle w:val="ConsPlusNormal"/>
        <w:ind w:firstLine="709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</w:pPr>
      <w:r w:rsidRPr="00A91255">
        <w:t>Глава 3. РАССМОТРЕНИЕ ЗАЯВЛЕНИЯ, ПРИНЯТИЕ РЕШЕНИЯ О ПРЕДОСТАВЛЕНИИ ЛИБО ОБ ОТКАЗЕ В ПРЕДОСТАВЛЕНИИ ЕЖЕМЕСЯЧНОЙ КОМПЕНСАЦИИ</w:t>
      </w:r>
    </w:p>
    <w:p w:rsidR="002B1FA9" w:rsidRPr="00A91255" w:rsidRDefault="002B1FA9" w:rsidP="002B1FA9">
      <w:pPr>
        <w:pStyle w:val="ConsPlusTitle"/>
        <w:ind w:firstLine="709"/>
        <w:jc w:val="both"/>
        <w:outlineLvl w:val="1"/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2" w:name="Par259"/>
      <w:bookmarkEnd w:id="12"/>
      <w:r w:rsidRPr="00A91255">
        <w:rPr>
          <w:rFonts w:ascii="Arial" w:hAnsi="Arial" w:cs="Arial"/>
        </w:rPr>
        <w:t>11. Принятые уполномоченным органом заявление и прилагаемые документы подлежат проверке на предмет наличия (отсутствия) оснований, предусмотренных пунктом 13 настоящего Порядка (далее - проверка), в течение 20 рабочих дней со дня регистрации указанных документов в журнале регистрации заявлений.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3" w:name="Par260"/>
      <w:bookmarkEnd w:id="13"/>
      <w:r w:rsidRPr="00A91255">
        <w:rPr>
          <w:rFonts w:ascii="Arial" w:hAnsi="Arial" w:cs="Arial"/>
        </w:rPr>
        <w:t xml:space="preserve">12. Если заявитель не представил документы, указанные в </w:t>
      </w:r>
      <w:hyperlink w:anchor="Par230" w:tooltip="8. В целях получения ежемесячной компенсации заявитель вправе представить следующие документы:" w:history="1">
        <w:r w:rsidRPr="00A91255">
          <w:rPr>
            <w:rFonts w:ascii="Arial" w:hAnsi="Arial" w:cs="Arial"/>
          </w:rPr>
          <w:t>пункте 8</w:t>
        </w:r>
      </w:hyperlink>
      <w:r w:rsidRPr="00A91255">
        <w:rPr>
          <w:rFonts w:ascii="Arial" w:hAnsi="Arial" w:cs="Arial"/>
        </w:rPr>
        <w:t xml:space="preserve"> настоящего Порядка, самостоятельно, должностное лицо уполномоченного органа направляет в течение 2 рабочих дней после дня регистрации заявления и документов, представленных заявителем в соответствии с </w:t>
      </w:r>
      <w:hyperlink w:anchor="Par217" w:tooltip="7. В целях получения ежемесячной компенсации заявитель обязан представить следующие документы:" w:history="1">
        <w:r w:rsidRPr="00A91255">
          <w:rPr>
            <w:rFonts w:ascii="Arial" w:hAnsi="Arial" w:cs="Arial"/>
          </w:rPr>
          <w:t>пунктом 7</w:t>
        </w:r>
      </w:hyperlink>
      <w:r w:rsidRPr="00A91255">
        <w:rPr>
          <w:rFonts w:ascii="Arial" w:hAnsi="Arial" w:cs="Arial"/>
        </w:rPr>
        <w:t xml:space="preserve"> настоящего Порядка, запросы: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1) в Управление Федеральной службы государственной регистрации, кадастра и картографии по Иркутской области - в целях получения выписки из Единого государственного реестра недвижимости о наличии (отсутствии) жилых помещений, расположенных на территории </w:t>
      </w:r>
      <w:r w:rsidR="00C11D30">
        <w:rPr>
          <w:rFonts w:ascii="Arial" w:hAnsi="Arial" w:cs="Arial"/>
        </w:rPr>
        <w:t>Таргиз</w:t>
      </w:r>
      <w:r w:rsidR="00A91255" w:rsidRPr="00A91255">
        <w:rPr>
          <w:rFonts w:ascii="Arial" w:hAnsi="Arial" w:cs="Arial"/>
        </w:rPr>
        <w:t>ского муниципального образования</w:t>
      </w:r>
      <w:r w:rsidRPr="00A91255">
        <w:rPr>
          <w:rFonts w:ascii="Arial" w:hAnsi="Arial" w:cs="Arial"/>
        </w:rPr>
        <w:t>, на праве собственности или ином имущественном праве у медицинского работника и членов его семьи.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4" w:name="Par264"/>
      <w:bookmarkEnd w:id="14"/>
      <w:r w:rsidRPr="00A91255">
        <w:rPr>
          <w:rFonts w:ascii="Arial" w:hAnsi="Arial" w:cs="Arial"/>
        </w:rPr>
        <w:t>13. Основаниями для отказа в предоставлении ежемесячной компенсации являются: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1) в заявлении и (или) прилагаемых документах содержатся неполные и (или) недостоверные сведения;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2) медицинский работник не относится к категории граждан, имеющих право на получение ежемесячной компенсации, и (или) не соответствует условиям или требованиям, предусмотренным Порядком.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14. По результатам проверки и с учетом ответов, полученных на запросы, предусмотренные пунктом 12 настоящего Порядка, не позднее 5 рабочих дней после дня истечения срока, предусмотренного пунктом 11 настоящего Порядка, администрация издает: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1) постановление о предоставлении ежемесячной компенсации - в случае отсутствия оснований, предусмотренных пунктом 13 настоящего Порядка;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2) постановление об отказе в предоставлении ежемесячной компенсации - в случае наличия оснований, предусмотренных пунктом 13 настоящего Порядка.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15. Постановление о предоставлении ежемесячной компенсации либо об отказе в предоставлении ежемесячной компенсации подлежит регистрации в день его подписания.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 xml:space="preserve">16. Должностное лицо уполномоченного органа не позднее 5 рабочих дней после дня издания </w:t>
      </w:r>
      <w:r w:rsidR="004B604C" w:rsidRPr="00A91255">
        <w:rPr>
          <w:rFonts w:ascii="Arial" w:hAnsi="Arial" w:cs="Arial"/>
        </w:rPr>
        <w:t>постановления</w:t>
      </w:r>
      <w:r w:rsidRPr="00A91255">
        <w:rPr>
          <w:rFonts w:ascii="Arial" w:hAnsi="Arial" w:cs="Arial"/>
        </w:rPr>
        <w:t xml:space="preserve"> о предоставлении ежемесячной компенсации или об отказе в предоставлении ежемесячной компенсации направляет или </w:t>
      </w:r>
      <w:r w:rsidRPr="00A91255">
        <w:rPr>
          <w:rFonts w:ascii="Arial" w:hAnsi="Arial" w:cs="Arial"/>
        </w:rPr>
        <w:lastRenderedPageBreak/>
        <w:t>вручает медицинскому работнику (его представителю) способом, указанным в заявлении, копию указанного постановления.</w:t>
      </w:r>
    </w:p>
    <w:p w:rsidR="002B1FA9" w:rsidRPr="002B1FA9" w:rsidRDefault="002B1FA9" w:rsidP="002B1FA9">
      <w:pPr>
        <w:pStyle w:val="ConsPlusNormal"/>
        <w:ind w:firstLine="709"/>
        <w:jc w:val="both"/>
        <w:rPr>
          <w:sz w:val="28"/>
          <w:szCs w:val="28"/>
        </w:rPr>
      </w:pPr>
    </w:p>
    <w:p w:rsidR="002B1FA9" w:rsidRPr="00A91255" w:rsidRDefault="002B1FA9" w:rsidP="002B1FA9">
      <w:pPr>
        <w:pStyle w:val="ConsPlusTitle"/>
        <w:jc w:val="center"/>
        <w:outlineLvl w:val="1"/>
      </w:pPr>
      <w:r w:rsidRPr="00A91255">
        <w:t>Глава 4. ВЫПЛАТА ЕЖЕМЕСЯЧНОЙ КОМПЕНСАЦИИ, ПРЕКРАЩЕНИЕ ВЫПЛАТЫ ЕЖЕМЕСЯЧНОЙ КОМПЕНСАЦИИ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17. Выплата ежемесячной компенсации производится на лицевой счет медицинского работника, открытый в учреждении банка или иной кредитной организации, указанный медицинским работником в заявлении.</w:t>
      </w:r>
    </w:p>
    <w:p w:rsidR="002B1FA9" w:rsidRPr="00A91255" w:rsidRDefault="002B1FA9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Днем предоставления ежемесячной компенсации считается день перечисления денежных средств на лицевой счет медицинского работника, указанный медицинским работником в заявлении.</w:t>
      </w:r>
    </w:p>
    <w:p w:rsidR="002B1FA9" w:rsidRPr="00A91255" w:rsidRDefault="00F4205E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18</w:t>
      </w:r>
      <w:r w:rsidR="002B1FA9" w:rsidRPr="00A91255">
        <w:rPr>
          <w:rFonts w:ascii="Arial" w:hAnsi="Arial" w:cs="Arial"/>
        </w:rPr>
        <w:t xml:space="preserve">. Впервые выплата ежемесячной компенсации осуществляется </w:t>
      </w:r>
      <w:r w:rsidRPr="00A91255">
        <w:rPr>
          <w:rFonts w:ascii="Arial" w:hAnsi="Arial" w:cs="Arial"/>
        </w:rPr>
        <w:t>уполномоченным органом</w:t>
      </w:r>
      <w:r w:rsidR="002B1FA9" w:rsidRPr="00A91255">
        <w:rPr>
          <w:rFonts w:ascii="Arial" w:hAnsi="Arial" w:cs="Arial"/>
        </w:rPr>
        <w:t xml:space="preserve"> в течение 10 рабочих дней после дня издания постановления о предоставлении ежемесячной компенсации.</w:t>
      </w:r>
    </w:p>
    <w:p w:rsidR="00164129" w:rsidRPr="00A91255" w:rsidRDefault="00164129" w:rsidP="002B1FA9">
      <w:pPr>
        <w:pStyle w:val="ConsPlusNormal"/>
        <w:ind w:firstLine="709"/>
        <w:jc w:val="both"/>
        <w:rPr>
          <w:rFonts w:ascii="Arial" w:hAnsi="Arial" w:cs="Arial"/>
        </w:rPr>
      </w:pPr>
      <w:bookmarkStart w:id="15" w:name="Par279"/>
      <w:bookmarkEnd w:id="15"/>
      <w:r w:rsidRPr="00A91255">
        <w:rPr>
          <w:rFonts w:ascii="Arial" w:hAnsi="Arial" w:cs="Arial"/>
        </w:rPr>
        <w:t>Ежемесячная компенсация выплачивается за период действия договора найма (поднайма) жилого помещения, но не ранее дня начала работы медицинского работника в медицинской организации, оплата за который подтверждена платежными документами.</w:t>
      </w:r>
    </w:p>
    <w:p w:rsidR="002B1FA9" w:rsidRPr="00A91255" w:rsidRDefault="00F4205E" w:rsidP="002B1FA9">
      <w:pPr>
        <w:pStyle w:val="ConsPlusNormal"/>
        <w:ind w:firstLine="709"/>
        <w:jc w:val="both"/>
        <w:rPr>
          <w:rFonts w:ascii="Arial" w:hAnsi="Arial" w:cs="Arial"/>
        </w:rPr>
      </w:pPr>
      <w:r w:rsidRPr="00A91255">
        <w:rPr>
          <w:rFonts w:ascii="Arial" w:hAnsi="Arial" w:cs="Arial"/>
        </w:rPr>
        <w:t>19. Платежные</w:t>
      </w:r>
      <w:r w:rsidR="002B1FA9" w:rsidRPr="00A91255">
        <w:rPr>
          <w:rFonts w:ascii="Arial" w:hAnsi="Arial" w:cs="Arial"/>
        </w:rPr>
        <w:t xml:space="preserve"> документы</w:t>
      </w:r>
      <w:r w:rsidRPr="00A91255">
        <w:rPr>
          <w:rFonts w:ascii="Arial" w:hAnsi="Arial" w:cs="Arial"/>
        </w:rPr>
        <w:t>, подтверждающие право на ежемесячную выплату,</w:t>
      </w:r>
      <w:r w:rsidR="002B1FA9" w:rsidRPr="00A91255">
        <w:rPr>
          <w:rFonts w:ascii="Arial" w:hAnsi="Arial" w:cs="Arial"/>
        </w:rPr>
        <w:t xml:space="preserve"> представляются заявителем лично</w:t>
      </w:r>
      <w:r w:rsidR="004B604C" w:rsidRPr="00A91255">
        <w:rPr>
          <w:rFonts w:ascii="Arial" w:hAnsi="Arial" w:cs="Arial"/>
        </w:rPr>
        <w:t>, по почте, через представителя</w:t>
      </w:r>
      <w:r w:rsidR="002B1FA9" w:rsidRPr="00A91255">
        <w:rPr>
          <w:rFonts w:ascii="Arial" w:hAnsi="Arial" w:cs="Arial"/>
        </w:rPr>
        <w:t xml:space="preserve"> в уполномоченный орган ежемесячно в срок до 03 числа месяца, следующего за отчетным, за декабрь - до 31 декабря.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6" w:name="Par281"/>
      <w:bookmarkEnd w:id="16"/>
      <w:r w:rsidRPr="00A91255">
        <w:rPr>
          <w:rFonts w:ascii="Arial" w:hAnsi="Arial" w:cs="Arial"/>
          <w:sz w:val="24"/>
          <w:szCs w:val="24"/>
        </w:rPr>
        <w:t>20</w:t>
      </w:r>
      <w:r w:rsidR="002B1FA9" w:rsidRPr="00A91255">
        <w:rPr>
          <w:rFonts w:ascii="Arial" w:hAnsi="Arial" w:cs="Arial"/>
          <w:sz w:val="24"/>
          <w:szCs w:val="24"/>
        </w:rPr>
        <w:t xml:space="preserve">. 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Выплата дополнительной меры социальной поддержки за неполный месяц производится пропорционально количеству календарных дней в данном месяце, за которые заявителем произведена плата за наем жилого помещения, на основании соответствующих подтверждающих документов.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21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. Предоставление дополнительной меры социальной поддержки прекращается при наличии одного из следующих обстоятельств: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1) представление заявителем в уполномоченный орган заявления об отказе от получения дополнительной меры социальной поддержки;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2) расторжение заявителем трудового договора с </w:t>
      </w:r>
      <w:r w:rsidR="00F4205E" w:rsidRPr="00A91255">
        <w:rPr>
          <w:rFonts w:ascii="Arial" w:eastAsia="Times New Roman" w:hAnsi="Arial" w:cs="Arial"/>
          <w:sz w:val="24"/>
          <w:szCs w:val="24"/>
        </w:rPr>
        <w:t>медицинской организацией</w:t>
      </w:r>
      <w:r w:rsidRPr="00A91255">
        <w:rPr>
          <w:rFonts w:ascii="Arial" w:eastAsia="Times New Roman" w:hAnsi="Arial" w:cs="Arial"/>
          <w:sz w:val="24"/>
          <w:szCs w:val="24"/>
        </w:rPr>
        <w:t xml:space="preserve">;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3) приобретение заявителем или членами его семьи жилого помещения или части жилого помещения в собственность на территории </w:t>
      </w:r>
      <w:r w:rsidR="00C11D30">
        <w:rPr>
          <w:rFonts w:ascii="Arial" w:hAnsi="Arial" w:cs="Arial"/>
          <w:sz w:val="24"/>
          <w:szCs w:val="24"/>
        </w:rPr>
        <w:t>Таргиз</w:t>
      </w:r>
      <w:r w:rsidR="00A91255" w:rsidRPr="00A91255"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A91255">
        <w:rPr>
          <w:rFonts w:ascii="Arial" w:eastAsia="Times New Roman" w:hAnsi="Arial" w:cs="Arial"/>
          <w:sz w:val="24"/>
          <w:szCs w:val="24"/>
        </w:rPr>
        <w:t xml:space="preserve">;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4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) заключение заявителем или членами его семьи договора </w:t>
      </w:r>
      <w:r w:rsidRPr="00A91255">
        <w:rPr>
          <w:rFonts w:ascii="Arial" w:hAnsi="Arial" w:cs="Arial"/>
          <w:sz w:val="24"/>
          <w:szCs w:val="24"/>
        </w:rPr>
        <w:t>социального найма, найма служебного жилого помещения, найма жилого помещения жилищного фонда социального использования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жилого помещения на территории </w:t>
      </w:r>
      <w:r w:rsidR="00C11D30">
        <w:rPr>
          <w:rFonts w:ascii="Arial" w:hAnsi="Arial" w:cs="Arial"/>
          <w:sz w:val="24"/>
          <w:szCs w:val="24"/>
        </w:rPr>
        <w:t>Таргиз</w:t>
      </w:r>
      <w:r w:rsidR="00A91255" w:rsidRPr="00A91255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;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5</w:t>
      </w:r>
      <w:r w:rsidR="002B1FA9" w:rsidRPr="00A91255">
        <w:rPr>
          <w:rFonts w:ascii="Arial" w:eastAsia="Times New Roman" w:hAnsi="Arial" w:cs="Arial"/>
          <w:sz w:val="24"/>
          <w:szCs w:val="24"/>
        </w:rPr>
        <w:t>) непредставление заявителем платежных д</w:t>
      </w:r>
      <w:r w:rsidRPr="00A91255">
        <w:rPr>
          <w:rFonts w:ascii="Arial" w:eastAsia="Times New Roman" w:hAnsi="Arial" w:cs="Arial"/>
          <w:sz w:val="24"/>
          <w:szCs w:val="24"/>
        </w:rPr>
        <w:t>окументов, указанных в пункте 19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настоящей главы, более 2-х месяцев подряд; 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22. </w:t>
      </w:r>
      <w:r w:rsidR="002B1FA9" w:rsidRPr="00A91255">
        <w:rPr>
          <w:rFonts w:ascii="Arial" w:eastAsia="Times New Roman" w:hAnsi="Arial" w:cs="Arial"/>
          <w:sz w:val="24"/>
          <w:szCs w:val="24"/>
        </w:rPr>
        <w:t>При наступлении обстоятельств</w:t>
      </w:r>
      <w:r w:rsidRPr="00A91255">
        <w:rPr>
          <w:rFonts w:ascii="Arial" w:eastAsia="Times New Roman" w:hAnsi="Arial" w:cs="Arial"/>
          <w:sz w:val="24"/>
          <w:szCs w:val="24"/>
        </w:rPr>
        <w:t xml:space="preserve">, указанных в подпунктах 3 – 5 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пункта </w:t>
      </w:r>
      <w:r w:rsidRPr="00A91255">
        <w:rPr>
          <w:rFonts w:ascii="Arial" w:eastAsia="Times New Roman" w:hAnsi="Arial" w:cs="Arial"/>
          <w:sz w:val="24"/>
          <w:szCs w:val="24"/>
        </w:rPr>
        <w:t>21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настоящей главы, заявитель обязан известить уполномоченный орган в течение 3 рабочих дней со дня наступления указанных обстоятельств путем представления в уполномоченный орган письменного уведомления. </w:t>
      </w:r>
    </w:p>
    <w:p w:rsidR="002B1FA9" w:rsidRPr="00A91255" w:rsidRDefault="002B1FA9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 xml:space="preserve">В случае, если заявитель не представил в уполномоченный орган письменное уведомление, либо представил его с нарушением срока, установленного абзацем первым настоящего пункта, и это повлекло за собой необоснованное предоставление </w:t>
      </w:r>
      <w:r w:rsidR="00F4205E" w:rsidRPr="00A91255">
        <w:rPr>
          <w:rFonts w:ascii="Arial" w:eastAsia="Times New Roman" w:hAnsi="Arial" w:cs="Arial"/>
          <w:sz w:val="24"/>
          <w:szCs w:val="24"/>
        </w:rPr>
        <w:t>ежемесячной компенсации</w:t>
      </w:r>
      <w:r w:rsidRPr="00A91255">
        <w:rPr>
          <w:rFonts w:ascii="Arial" w:eastAsia="Times New Roman" w:hAnsi="Arial" w:cs="Arial"/>
          <w:sz w:val="24"/>
          <w:szCs w:val="24"/>
        </w:rPr>
        <w:t xml:space="preserve">, такая излишне уплаченная </w:t>
      </w:r>
      <w:r w:rsidR="00F4205E" w:rsidRPr="00A91255">
        <w:rPr>
          <w:rFonts w:ascii="Arial" w:eastAsia="Times New Roman" w:hAnsi="Arial" w:cs="Arial"/>
          <w:sz w:val="24"/>
          <w:szCs w:val="24"/>
        </w:rPr>
        <w:t>компенсация</w:t>
      </w:r>
      <w:r w:rsidRPr="00A91255">
        <w:rPr>
          <w:rFonts w:ascii="Arial" w:eastAsia="Times New Roman" w:hAnsi="Arial" w:cs="Arial"/>
          <w:sz w:val="24"/>
          <w:szCs w:val="24"/>
        </w:rPr>
        <w:t xml:space="preserve"> подлежит возврату в </w:t>
      </w:r>
      <w:r w:rsidR="00F4205E" w:rsidRPr="00A91255">
        <w:rPr>
          <w:rFonts w:ascii="Arial" w:eastAsia="Times New Roman" w:hAnsi="Arial" w:cs="Arial"/>
          <w:sz w:val="24"/>
          <w:szCs w:val="24"/>
        </w:rPr>
        <w:t>местный бюджет</w:t>
      </w:r>
      <w:r w:rsidRPr="00A9125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4205E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lastRenderedPageBreak/>
        <w:t>23. Медицинская организация письменно уведомляет уполномоченный орган о расторжении трудового договора с заявителем, являющимся получателем ежемесячной компенсации, с приложением копии приказа об увольнении заявителя.</w:t>
      </w:r>
    </w:p>
    <w:p w:rsidR="002B1FA9" w:rsidRPr="00A91255" w:rsidRDefault="00F4205E" w:rsidP="002B1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24</w:t>
      </w:r>
      <w:r w:rsidR="002B1FA9" w:rsidRPr="00A91255">
        <w:rPr>
          <w:rFonts w:ascii="Arial" w:eastAsia="Times New Roman" w:hAnsi="Arial" w:cs="Arial"/>
          <w:sz w:val="24"/>
          <w:szCs w:val="24"/>
        </w:rPr>
        <w:t>. Уполномоченный орган в течение 5 рабочих дней со дня получения заявления об отказе от получения дополнительной меры социальной поддержки либо уведомления о наступлении обстоятельств</w:t>
      </w:r>
      <w:r w:rsidRPr="00A91255">
        <w:rPr>
          <w:rFonts w:ascii="Arial" w:eastAsia="Times New Roman" w:hAnsi="Arial" w:cs="Arial"/>
          <w:sz w:val="24"/>
          <w:szCs w:val="24"/>
        </w:rPr>
        <w:t>, указанных в подпунктах 2 – 5 пункта 21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настоящей главы, или </w:t>
      </w:r>
      <w:r w:rsidRPr="00A91255">
        <w:rPr>
          <w:rFonts w:ascii="Arial" w:eastAsia="Times New Roman" w:hAnsi="Arial" w:cs="Arial"/>
          <w:sz w:val="24"/>
          <w:szCs w:val="24"/>
        </w:rPr>
        <w:t>расторжения трудового договора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, подготавливает решение о прекращении предоставления </w:t>
      </w:r>
      <w:r w:rsidRPr="00A91255">
        <w:rPr>
          <w:rFonts w:ascii="Arial" w:eastAsia="Times New Roman" w:hAnsi="Arial" w:cs="Arial"/>
          <w:sz w:val="24"/>
          <w:szCs w:val="24"/>
        </w:rPr>
        <w:t>ежемесячной компенсации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 в форме </w:t>
      </w:r>
      <w:r w:rsidRPr="00A91255">
        <w:rPr>
          <w:rFonts w:ascii="Arial" w:eastAsia="Times New Roman" w:hAnsi="Arial" w:cs="Arial"/>
          <w:sz w:val="24"/>
          <w:szCs w:val="24"/>
        </w:rPr>
        <w:t>постановления</w:t>
      </w:r>
      <w:r w:rsidR="002B1FA9" w:rsidRPr="00A9125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64129" w:rsidRPr="00A91255" w:rsidRDefault="00164129">
      <w:pPr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br w:type="page"/>
      </w:r>
    </w:p>
    <w:p w:rsidR="00164129" w:rsidRDefault="00164129" w:rsidP="002B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03142" w:rsidRPr="002B1FA9" w:rsidTr="008618EF">
        <w:tc>
          <w:tcPr>
            <w:tcW w:w="4785" w:type="dxa"/>
          </w:tcPr>
          <w:p w:rsidR="00003142" w:rsidRPr="002B1FA9" w:rsidRDefault="00003142" w:rsidP="008618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 w:rsidRPr="002B1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r w:rsidRPr="002B1FA9">
              <w:rPr>
                <w:rFonts w:ascii="Calibri" w:eastAsia="Calibri" w:hAnsi="Calibri" w:cs="Times New Roman"/>
                <w:lang w:eastAsia="en-US"/>
              </w:rPr>
              <w:br w:type="page"/>
            </w:r>
          </w:p>
          <w:p w:rsidR="00003142" w:rsidRPr="002B1FA9" w:rsidRDefault="00003142" w:rsidP="008618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3142" w:rsidRPr="002B1FA9" w:rsidRDefault="00003142" w:rsidP="008618E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03142" w:rsidRPr="002B1FA9" w:rsidRDefault="00003142" w:rsidP="00A91255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</w:p>
          <w:p w:rsidR="00003142" w:rsidRPr="00A91255" w:rsidRDefault="00003142" w:rsidP="008618EF">
            <w:pPr>
              <w:spacing w:after="0" w:line="240" w:lineRule="auto"/>
              <w:ind w:firstLine="709"/>
              <w:jc w:val="right"/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caps/>
                <w:sz w:val="24"/>
                <w:szCs w:val="24"/>
                <w:lang w:eastAsia="en-US"/>
              </w:rPr>
              <w:t>ПРИЛОЖЕНИЕ № 1</w:t>
            </w:r>
          </w:p>
          <w:p w:rsidR="00A91255" w:rsidRPr="00A91255" w:rsidRDefault="00003142" w:rsidP="00A9125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03142" w:rsidRPr="00A91255" w:rsidRDefault="00C11D30" w:rsidP="00A9125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Таргиз</w:t>
            </w:r>
            <w:r w:rsidR="00A91255" w:rsidRPr="00A91255">
              <w:rPr>
                <w:rFonts w:ascii="Courier New" w:hAnsi="Courier New" w:cs="Courier New"/>
                <w:sz w:val="24"/>
                <w:szCs w:val="24"/>
              </w:rPr>
              <w:t>ского муниципального образования</w:t>
            </w:r>
          </w:p>
          <w:p w:rsidR="00003142" w:rsidRPr="002B1FA9" w:rsidRDefault="00003142" w:rsidP="00C11D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от «</w:t>
            </w:r>
            <w:r w:rsidR="00C11D30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21</w:t>
            </w: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» </w:t>
            </w:r>
            <w:r w:rsidR="00A91255"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декабря 2023</w:t>
            </w:r>
            <w:r w:rsidRPr="00A91255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 xml:space="preserve"> г.  № </w:t>
            </w:r>
            <w:r w:rsidR="00C11D30">
              <w:rPr>
                <w:rFonts w:ascii="Courier New" w:eastAsia="Calibri" w:hAnsi="Courier New" w:cs="Courier New"/>
                <w:i/>
                <w:sz w:val="24"/>
                <w:szCs w:val="24"/>
                <w:lang w:eastAsia="en-US"/>
              </w:rPr>
              <w:t>58</w:t>
            </w:r>
          </w:p>
        </w:tc>
      </w:tr>
    </w:tbl>
    <w:p w:rsidR="00003142" w:rsidRDefault="00003142" w:rsidP="002B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42" w:rsidRPr="00A91255" w:rsidRDefault="00003142" w:rsidP="000031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91255">
        <w:rPr>
          <w:rFonts w:ascii="Arial" w:eastAsia="Times New Roman" w:hAnsi="Arial" w:cs="Arial"/>
          <w:sz w:val="24"/>
          <w:szCs w:val="24"/>
        </w:rPr>
        <w:t>ФОРМА ЗАЯВЛЕНИЯ О ПРЕДОСТАВЛЕНИИ ЕЖЕМЕСЯЧНОЙ КОМПЕНСАЦИИ РАСХОДОВ НА ОПЛАТУ НАЙМА (ПОДНАЙМА) ЖИЛОГО ПОМЕЩЕНИЯ</w:t>
      </w:r>
    </w:p>
    <w:sectPr w:rsidR="00003142" w:rsidRPr="00A91255" w:rsidSect="00A2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A9"/>
    <w:rsid w:val="00003142"/>
    <w:rsid w:val="00164129"/>
    <w:rsid w:val="002B1FA9"/>
    <w:rsid w:val="00363276"/>
    <w:rsid w:val="004B604C"/>
    <w:rsid w:val="00560107"/>
    <w:rsid w:val="006A4A14"/>
    <w:rsid w:val="006F1514"/>
    <w:rsid w:val="00886957"/>
    <w:rsid w:val="008A046B"/>
    <w:rsid w:val="009B0F18"/>
    <w:rsid w:val="00A20AD6"/>
    <w:rsid w:val="00A91255"/>
    <w:rsid w:val="00C11D30"/>
    <w:rsid w:val="00D84A89"/>
    <w:rsid w:val="00DA430F"/>
    <w:rsid w:val="00F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104C"/>
  <w15:docId w15:val="{B544DE4B-DD72-4C6A-85D1-D5385E66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1F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2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A9125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A912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Дарья Юрьевна</dc:creator>
  <cp:keywords/>
  <dc:description/>
  <cp:lastModifiedBy>luke</cp:lastModifiedBy>
  <cp:revision>3</cp:revision>
  <cp:lastPrinted>2022-07-06T13:18:00Z</cp:lastPrinted>
  <dcterms:created xsi:type="dcterms:W3CDTF">2023-12-22T02:50:00Z</dcterms:created>
  <dcterms:modified xsi:type="dcterms:W3CDTF">2024-01-22T01:04:00Z</dcterms:modified>
</cp:coreProperties>
</file>