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B0" w:rsidRPr="00EC519C" w:rsidRDefault="003B28E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="004207A4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</w:t>
      </w:r>
      <w:r w:rsidR="005812B5" w:rsidRPr="00445F03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4D7C91" w:rsidRPr="00445F03">
        <w:rPr>
          <w:rFonts w:ascii="Arial" w:hAnsi="Arial" w:cs="Arial"/>
          <w:b/>
          <w:sz w:val="32"/>
          <w:szCs w:val="32"/>
        </w:rPr>
        <w:t>г</w:t>
      </w:r>
      <w:r w:rsidR="00C46069" w:rsidRPr="00445F03">
        <w:rPr>
          <w:rFonts w:ascii="Arial" w:hAnsi="Arial" w:cs="Arial"/>
          <w:b/>
          <w:sz w:val="32"/>
          <w:szCs w:val="32"/>
        </w:rPr>
        <w:t>.№</w:t>
      </w:r>
      <w:r w:rsidR="00B62E14">
        <w:rPr>
          <w:rFonts w:ascii="Arial" w:hAnsi="Arial" w:cs="Arial"/>
          <w:b/>
          <w:sz w:val="32"/>
          <w:szCs w:val="32"/>
        </w:rPr>
        <w:t xml:space="preserve"> </w:t>
      </w:r>
      <w:r w:rsidR="00933560">
        <w:rPr>
          <w:rFonts w:ascii="Arial" w:hAnsi="Arial" w:cs="Arial"/>
          <w:b/>
          <w:sz w:val="32"/>
          <w:szCs w:val="32"/>
        </w:rPr>
        <w:t>11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C4563A" w:rsidRPr="00702D05" w:rsidRDefault="00C4563A" w:rsidP="00F548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48F7" w:rsidRDefault="00F548F7" w:rsidP="00F548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ПОСТАНОВЛЕНИЕ</w:t>
      </w:r>
    </w:p>
    <w:p w:rsidR="00C4563A" w:rsidRPr="00CA27D1" w:rsidRDefault="00CA27D1" w:rsidP="00CA27D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№47/7 ОТ 13.11.2023Г.</w:t>
      </w:r>
      <w:r w:rsidR="00665683" w:rsidRPr="0046437D">
        <w:rPr>
          <w:rFonts w:ascii="Arial" w:hAnsi="Arial" w:cs="Arial"/>
          <w:b/>
          <w:sz w:val="32"/>
          <w:szCs w:val="32"/>
        </w:rPr>
        <w:t xml:space="preserve"> 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«ОБ   </w:t>
      </w:r>
      <w:r w:rsidR="0046437D">
        <w:rPr>
          <w:rFonts w:ascii="Arial" w:hAnsi="Arial" w:cs="Arial"/>
          <w:b/>
          <w:sz w:val="32"/>
          <w:szCs w:val="32"/>
        </w:rPr>
        <w:t>УТВЕРЖДЕНИИ   МУНИЦИПАЛЬНОЙ ПРОГРАММЫ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 «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РАЗВИТИЕ КУЛЬТУРЫ, СПОРТА, 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>МОЛОДЁЖНОЙ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 ПОЛИТИКИ НА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 xml:space="preserve"> ТЕРРИТОРИИ           ТАРГИЗСКОГО</w:t>
      </w:r>
      <w:r w:rsidR="0066568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9A1037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ОБРАЗОВАНИЯ»</w:t>
      </w:r>
    </w:p>
    <w:p w:rsidR="006A2F99" w:rsidRPr="003C1FE7" w:rsidRDefault="006A2F99" w:rsidP="001635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63A" w:rsidRPr="00F548F7" w:rsidRDefault="00C4563A" w:rsidP="001635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>ным законом от 06.10.2003 года № 131-ФЗ «Об общих принципах организации м</w:t>
      </w:r>
      <w:r w:rsidRPr="00F548F7">
        <w:rPr>
          <w:rFonts w:ascii="Arial" w:hAnsi="Arial" w:cs="Arial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sz w:val="24"/>
          <w:szCs w:val="24"/>
          <w:lang w:eastAsia="ru-RU"/>
        </w:rPr>
        <w:t>стного самоуправления в Российской Федерации», Порядком разработки,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и оценки эффективности реализации муниципальных программ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образования, утвержденным постановлением администрации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 от </w:t>
      </w:r>
      <w:r w:rsidR="00F548F7" w:rsidRPr="00F548F7">
        <w:rPr>
          <w:rFonts w:ascii="Arial" w:hAnsi="Arial" w:cs="Arial"/>
          <w:sz w:val="24"/>
          <w:szCs w:val="24"/>
          <w:lang w:eastAsia="ru-RU"/>
        </w:rPr>
        <w:t>27.06.2019года №39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, руководствуясь Уставом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кого муниципального образования.</w:t>
      </w:r>
    </w:p>
    <w:p w:rsidR="00C4563A" w:rsidRPr="00702D05" w:rsidRDefault="00C4563A" w:rsidP="00C978F0">
      <w:pPr>
        <w:spacing w:after="0" w:line="240" w:lineRule="auto"/>
        <w:ind w:right="-143"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4563A" w:rsidRDefault="00C4563A" w:rsidP="006A2F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2D05">
        <w:rPr>
          <w:rFonts w:ascii="Arial" w:hAnsi="Arial" w:cs="Arial"/>
          <w:sz w:val="28"/>
          <w:szCs w:val="28"/>
          <w:lang w:eastAsia="ru-RU"/>
        </w:rPr>
        <w:tab/>
      </w:r>
      <w:r w:rsidR="006A2F99" w:rsidRPr="003C1FE7"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702D05">
        <w:rPr>
          <w:rFonts w:ascii="Arial" w:hAnsi="Arial" w:cs="Arial"/>
          <w:sz w:val="30"/>
          <w:szCs w:val="30"/>
        </w:rPr>
        <w:tab/>
      </w:r>
      <w:r w:rsidR="006A2F99" w:rsidRPr="003C1FE7">
        <w:rPr>
          <w:rFonts w:ascii="Arial" w:hAnsi="Arial" w:cs="Arial"/>
          <w:sz w:val="30"/>
          <w:szCs w:val="30"/>
        </w:rPr>
        <w:t xml:space="preserve">                   </w:t>
      </w:r>
      <w:r w:rsidRPr="00F548F7">
        <w:rPr>
          <w:rFonts w:ascii="Arial" w:hAnsi="Arial" w:cs="Arial"/>
          <w:b/>
          <w:sz w:val="24"/>
          <w:szCs w:val="24"/>
        </w:rPr>
        <w:t>ПОСТАНОВЛЯ</w:t>
      </w:r>
      <w:r w:rsidR="00F548F7" w:rsidRPr="00F548F7">
        <w:rPr>
          <w:rFonts w:ascii="Arial" w:hAnsi="Arial" w:cs="Arial"/>
          <w:b/>
          <w:sz w:val="24"/>
          <w:szCs w:val="24"/>
        </w:rPr>
        <w:t>Ю</w:t>
      </w:r>
      <w:r w:rsidRPr="00F548F7">
        <w:rPr>
          <w:rFonts w:ascii="Arial" w:hAnsi="Arial" w:cs="Arial"/>
          <w:b/>
          <w:sz w:val="24"/>
          <w:szCs w:val="24"/>
        </w:rPr>
        <w:t>:</w:t>
      </w:r>
    </w:p>
    <w:p w:rsidR="00CA27D1" w:rsidRDefault="00CA27D1" w:rsidP="006A2F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27D1" w:rsidRDefault="00CA27D1" w:rsidP="00CA27D1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827ED4">
        <w:rPr>
          <w:rFonts w:ascii="Arial" w:hAnsi="Arial" w:cs="Arial"/>
          <w:sz w:val="24"/>
          <w:szCs w:val="24"/>
        </w:rPr>
        <w:t>В паспорте программы: объёмы финансирования программы на 202</w:t>
      </w:r>
      <w:r>
        <w:rPr>
          <w:rFonts w:ascii="Arial" w:hAnsi="Arial" w:cs="Arial"/>
          <w:sz w:val="24"/>
          <w:szCs w:val="24"/>
        </w:rPr>
        <w:t>4</w:t>
      </w:r>
      <w:r w:rsidRPr="00827ED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827ED4">
        <w:rPr>
          <w:rFonts w:ascii="Arial" w:hAnsi="Arial" w:cs="Arial"/>
          <w:sz w:val="24"/>
          <w:szCs w:val="24"/>
        </w:rPr>
        <w:t>гг. изложить в новой редакции</w:t>
      </w:r>
    </w:p>
    <w:p w:rsidR="006A2F99" w:rsidRPr="003C1FE7" w:rsidRDefault="006A2F99" w:rsidP="006A2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6A2F99">
        <w:rPr>
          <w:rFonts w:ascii="Arial" w:hAnsi="Arial" w:cs="Arial"/>
          <w:sz w:val="24"/>
          <w:szCs w:val="24"/>
          <w:lang w:eastAsia="ru-RU"/>
        </w:rPr>
        <w:t>2.</w:t>
      </w:r>
      <w:r w:rsidRPr="002713B9">
        <w:rPr>
          <w:rFonts w:ascii="Arial" w:hAnsi="Arial" w:cs="Arial"/>
          <w:sz w:val="24"/>
          <w:szCs w:val="24"/>
        </w:rPr>
        <w:t>Настоящее Постановление подлежит опубликованию в информационно-телекоммуникационной сети  «Интернет» на официальном сайте Таргизского м</w:t>
      </w:r>
      <w:r w:rsidRPr="002713B9">
        <w:rPr>
          <w:rFonts w:ascii="Arial" w:hAnsi="Arial" w:cs="Arial"/>
          <w:sz w:val="24"/>
          <w:szCs w:val="24"/>
        </w:rPr>
        <w:t>у</w:t>
      </w:r>
      <w:r w:rsidRPr="002713B9">
        <w:rPr>
          <w:rFonts w:ascii="Arial" w:hAnsi="Arial" w:cs="Arial"/>
          <w:sz w:val="24"/>
          <w:szCs w:val="24"/>
        </w:rPr>
        <w:t>ниципального</w:t>
      </w:r>
      <w:r w:rsidRPr="0096268C">
        <w:rPr>
          <w:rFonts w:ascii="Arial" w:hAnsi="Arial" w:cs="Arial"/>
          <w:sz w:val="24"/>
          <w:szCs w:val="24"/>
        </w:rPr>
        <w:t xml:space="preserve"> образования</w:t>
      </w:r>
      <w:r w:rsidRPr="002713B9">
        <w:rPr>
          <w:rFonts w:ascii="Arial" w:hAnsi="Arial" w:cs="Arial"/>
          <w:sz w:val="24"/>
          <w:szCs w:val="24"/>
        </w:rPr>
        <w:t>.</w:t>
      </w:r>
    </w:p>
    <w:p w:rsidR="00C46069" w:rsidRPr="006A2F99" w:rsidRDefault="006A2F99" w:rsidP="006A2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F99">
        <w:rPr>
          <w:rFonts w:ascii="Arial" w:hAnsi="Arial" w:cs="Arial"/>
          <w:sz w:val="24"/>
          <w:szCs w:val="24"/>
        </w:rPr>
        <w:t xml:space="preserve">     </w:t>
      </w:r>
      <w:r w:rsidR="00CA27D1">
        <w:rPr>
          <w:rFonts w:ascii="Arial" w:hAnsi="Arial" w:cs="Arial"/>
          <w:sz w:val="24"/>
          <w:szCs w:val="24"/>
        </w:rPr>
        <w:t>3</w:t>
      </w:r>
      <w:r w:rsidRPr="006A2F99">
        <w:rPr>
          <w:rFonts w:ascii="Arial" w:hAnsi="Arial" w:cs="Arial"/>
          <w:sz w:val="24"/>
          <w:szCs w:val="24"/>
        </w:rPr>
        <w:t>.</w:t>
      </w:r>
      <w:r w:rsidR="00C46069" w:rsidRPr="006A2F99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дире</w:t>
      </w:r>
      <w:r w:rsidR="00C46069" w:rsidRPr="006A2F99">
        <w:rPr>
          <w:rFonts w:ascii="Arial" w:hAnsi="Arial" w:cs="Arial"/>
          <w:sz w:val="24"/>
          <w:szCs w:val="24"/>
        </w:rPr>
        <w:t>к</w:t>
      </w:r>
      <w:r w:rsidR="00C46069" w:rsidRPr="006A2F99">
        <w:rPr>
          <w:rFonts w:ascii="Arial" w:hAnsi="Arial" w:cs="Arial"/>
          <w:sz w:val="24"/>
          <w:szCs w:val="24"/>
        </w:rPr>
        <w:t>тора Муниципального казенного учреждения культуры «Культурно-досугового це</w:t>
      </w:r>
      <w:r w:rsidR="00C46069" w:rsidRPr="006A2F99">
        <w:rPr>
          <w:rFonts w:ascii="Arial" w:hAnsi="Arial" w:cs="Arial"/>
          <w:sz w:val="24"/>
          <w:szCs w:val="24"/>
        </w:rPr>
        <w:t>н</w:t>
      </w:r>
      <w:r w:rsidR="00C46069" w:rsidRPr="006A2F99">
        <w:rPr>
          <w:rFonts w:ascii="Arial" w:hAnsi="Arial" w:cs="Arial"/>
          <w:sz w:val="24"/>
          <w:szCs w:val="24"/>
        </w:rPr>
        <w:t>тра» Таргизского муниципального образования Л.С.Кругликову.</w:t>
      </w:r>
    </w:p>
    <w:p w:rsidR="00C46069" w:rsidRDefault="00C46069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Pr="00C46069" w:rsidRDefault="00CA27D1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Default="00C4563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F548F7">
        <w:rPr>
          <w:rFonts w:ascii="Arial" w:hAnsi="Arial" w:cs="Arial"/>
          <w:sz w:val="24"/>
          <w:szCs w:val="24"/>
        </w:rPr>
        <w:t>Таргиз</w:t>
      </w:r>
      <w:r>
        <w:rPr>
          <w:rFonts w:ascii="Arial" w:hAnsi="Arial" w:cs="Arial"/>
          <w:sz w:val="24"/>
          <w:szCs w:val="24"/>
        </w:rPr>
        <w:t>ского</w:t>
      </w:r>
    </w:p>
    <w:p w:rsidR="00CA3E3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4076700</wp:posOffset>
            </wp:positionH>
            <wp:positionV relativeFrom="margin">
              <wp:posOffset>7003415</wp:posOffset>
            </wp:positionV>
            <wp:extent cx="1219200" cy="1243965"/>
            <wp:effectExtent l="76200" t="19050" r="76200" b="13335"/>
            <wp:wrapSquare wrapText="bothSides"/>
            <wp:docPr id="8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2192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63A">
        <w:rPr>
          <w:rFonts w:ascii="Arial" w:hAnsi="Arial" w:cs="Arial"/>
          <w:sz w:val="24"/>
          <w:szCs w:val="24"/>
        </w:rPr>
        <w:t>муниципального образования</w:t>
      </w:r>
    </w:p>
    <w:p w:rsidR="00F548F7" w:rsidRDefault="00F548F7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</w:t>
      </w:r>
      <w:r w:rsidR="003C4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Киндрачук</w:t>
      </w: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3136900</wp:posOffset>
            </wp:positionH>
            <wp:positionV relativeFrom="margin">
              <wp:posOffset>7557135</wp:posOffset>
            </wp:positionV>
            <wp:extent cx="1181100" cy="429260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7D1" w:rsidRDefault="00CA27D1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DC32CA" w:rsidRDefault="00C4563A" w:rsidP="006A2F99">
      <w:pPr>
        <w:tabs>
          <w:tab w:val="left" w:pos="7651"/>
        </w:tabs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lastRenderedPageBreak/>
        <w:t>Паспорт</w:t>
      </w:r>
    </w:p>
    <w:p w:rsidR="00C4563A" w:rsidRPr="00DC32CA" w:rsidRDefault="00C4563A" w:rsidP="00AA5035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муниципальной программы</w:t>
      </w:r>
    </w:p>
    <w:p w:rsidR="00C4563A" w:rsidRPr="00DC32CA" w:rsidRDefault="00C4563A" w:rsidP="00B877A6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Pr="00DC32CA">
        <w:rPr>
          <w:rFonts w:ascii="Arial" w:hAnsi="Arial" w:cs="Arial"/>
          <w:sz w:val="30"/>
          <w:szCs w:val="30"/>
          <w:lang w:eastAsia="ru-RU"/>
        </w:rPr>
        <w:t xml:space="preserve">Развитие культуры, спорта, молодёжной политики на территории </w:t>
      </w:r>
      <w:r w:rsidR="00F548F7">
        <w:rPr>
          <w:rFonts w:ascii="Arial" w:hAnsi="Arial" w:cs="Arial"/>
          <w:sz w:val="30"/>
          <w:szCs w:val="30"/>
          <w:lang w:eastAsia="ru-RU"/>
        </w:rPr>
        <w:t>Таргиз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ского муниципального </w:t>
      </w:r>
      <w:r w:rsidR="0018243B" w:rsidRPr="00DC32CA">
        <w:rPr>
          <w:rFonts w:ascii="Arial" w:hAnsi="Arial" w:cs="Arial"/>
          <w:sz w:val="30"/>
          <w:szCs w:val="30"/>
          <w:lang w:eastAsia="ru-RU"/>
        </w:rPr>
        <w:t>образования» на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202</w:t>
      </w:r>
      <w:r w:rsidR="006A2F99" w:rsidRPr="006A2F99">
        <w:rPr>
          <w:rFonts w:ascii="Arial" w:hAnsi="Arial" w:cs="Arial"/>
          <w:sz w:val="30"/>
          <w:szCs w:val="30"/>
          <w:lang w:eastAsia="ru-RU"/>
        </w:rPr>
        <w:t>4</w:t>
      </w:r>
      <w:r w:rsidRPr="00DC32CA">
        <w:rPr>
          <w:rFonts w:ascii="Arial" w:hAnsi="Arial" w:cs="Arial"/>
          <w:sz w:val="30"/>
          <w:szCs w:val="30"/>
          <w:lang w:eastAsia="ru-RU"/>
        </w:rPr>
        <w:t>-202</w:t>
      </w:r>
      <w:r w:rsidR="006A2F99" w:rsidRPr="006A2F99">
        <w:rPr>
          <w:rFonts w:ascii="Arial" w:hAnsi="Arial" w:cs="Arial"/>
          <w:sz w:val="30"/>
          <w:szCs w:val="30"/>
          <w:lang w:eastAsia="ru-RU"/>
        </w:rPr>
        <w:t>6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C4563A" w:rsidRPr="00A4095A" w:rsidRDefault="00C4563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C4563A" w:rsidRPr="005C0328" w:rsidRDefault="00C4563A" w:rsidP="006A2F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ского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6A2F99" w:rsidRPr="006A2F9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A2F99" w:rsidRPr="006A2F9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C4563A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1 «Развитие кадрового потенциала в сфере культуры»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2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Молодежная политика»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3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4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C4563A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5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библиотечного дела».</w:t>
            </w:r>
          </w:p>
          <w:p w:rsidR="006162CB" w:rsidRDefault="006162CB" w:rsidP="006162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№6 «Обеспечение реализации муниц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«Развитие культуры, спорта и мол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дежной политики»</w:t>
            </w:r>
          </w:p>
          <w:p w:rsidR="006162CB" w:rsidRPr="00702D05" w:rsidRDefault="006162CB" w:rsidP="006162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№7 «Развитие физической культуры и ма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сового спорта»</w:t>
            </w:r>
          </w:p>
          <w:p w:rsidR="006162CB" w:rsidRPr="005C0328" w:rsidRDefault="006162CB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E80D25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снование разработки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  <w:r w:rsidR="00C456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под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Устав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C4563A" w:rsidRPr="005C0328" w:rsidRDefault="00C4563A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28.06.1995 № 98-ФЗ «О госуда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ственной поддержке молодёжных и детских обществе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объединений»;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 Федеральный закон от 08.01.1998 № 3-ФЗ «О наркот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ческих средствах и психотропных веществах»;</w:t>
            </w:r>
          </w:p>
          <w:p w:rsidR="00C4563A" w:rsidRPr="005C0328" w:rsidRDefault="00C4563A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29.12.1994 № 78-ФЗ «О библи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течном деле»;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04.12.2007 № 329-ФЗ «О физич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культуре и спорте в Российской Федерации»;</w:t>
            </w:r>
          </w:p>
          <w:p w:rsidR="00C4563A" w:rsidRPr="005C0328" w:rsidRDefault="00C4563A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9. Порядок разработки, реализации и оценки эффективн</w:t>
            </w:r>
            <w:r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F548F7">
              <w:rPr>
                <w:rFonts w:ascii="Arial" w:hAnsi="Arial" w:cs="Arial"/>
                <w:sz w:val="24"/>
                <w:szCs w:val="24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образования,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утвержденный постановлен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ем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D51852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образов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ния от</w:t>
            </w:r>
            <w:r w:rsidR="004629A7" w:rsidRPr="00462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8F7">
              <w:rPr>
                <w:rFonts w:ascii="Arial" w:hAnsi="Arial" w:cs="Arial"/>
                <w:sz w:val="24"/>
                <w:szCs w:val="24"/>
              </w:rPr>
              <w:t>27.06.2019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года №</w:t>
            </w:r>
            <w:r w:rsidR="00F548F7">
              <w:rPr>
                <w:rFonts w:ascii="Arial" w:hAnsi="Arial" w:cs="Arial"/>
                <w:sz w:val="24"/>
                <w:szCs w:val="24"/>
              </w:rPr>
              <w:t>39</w:t>
            </w:r>
            <w:r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rPr>
          <w:trHeight w:val="881"/>
        </w:trPr>
        <w:tc>
          <w:tcPr>
            <w:tcW w:w="3085" w:type="dxa"/>
          </w:tcPr>
          <w:p w:rsidR="00C4563A" w:rsidRPr="00F548F7" w:rsidRDefault="00C4563A" w:rsidP="006B4F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тель муниципальной программы и подпр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 «Культу</w:t>
            </w:r>
            <w:r w:rsidRPr="00F548F7">
              <w:rPr>
                <w:rFonts w:ascii="Arial" w:hAnsi="Arial" w:cs="Arial"/>
                <w:sz w:val="24"/>
                <w:szCs w:val="24"/>
              </w:rPr>
              <w:t>р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но-досуговый центр»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вания.</w:t>
            </w:r>
          </w:p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Цель (цели) муниц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пальной программы и подпрограмм</w:t>
            </w:r>
          </w:p>
        </w:tc>
        <w:tc>
          <w:tcPr>
            <w:tcW w:w="6946" w:type="dxa"/>
          </w:tcPr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Создание условий для личностного и профессионального 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становления молодёжи, формирования и развития духо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но-нравственных и патриотических ценностей;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дия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библиотеки семейного чтения как информацио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ного, культурного и просветительского центра, повышение доступности и качества библиотечных услуг;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ниципальном образовании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несовершеннолетним гражданам в во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расте от 14 до 18 лет возможности временного трудоус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ройства в свободное от учебы время и в период школьных каникул.</w:t>
            </w: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Задачи муниципальной 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Развитие потенциала молодёжи и развитие системы 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ховно- нравственного, гражданского и патриотического воспитания молодёжи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Сокращение масштабов потребления немедицинских наркотиков, формирование негативного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отношения к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нез</w:t>
            </w:r>
            <w:r w:rsidRPr="00F548F7">
              <w:rPr>
                <w:rFonts w:ascii="Arial" w:hAnsi="Arial" w:cs="Arial"/>
                <w:sz w:val="24"/>
                <w:szCs w:val="24"/>
              </w:rPr>
              <w:t>а</w:t>
            </w:r>
            <w:r w:rsidRPr="00F548F7">
              <w:rPr>
                <w:rFonts w:ascii="Arial" w:hAnsi="Arial" w:cs="Arial"/>
                <w:sz w:val="24"/>
                <w:szCs w:val="24"/>
              </w:rPr>
              <w:t>конному обороту и потреблению наркотиков;</w:t>
            </w:r>
          </w:p>
          <w:p w:rsidR="00C4563A" w:rsidRPr="00F548F7" w:rsidRDefault="00C4563A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Повышение качества и доступности муниципальных услуг </w:t>
            </w:r>
            <w:r w:rsidRPr="00F548F7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Организация Культурно-досуговых (культурно-массовых) мероприятий для жителей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разования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r w:rsid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Обновление и комплектование библиотечных фондов, обеспечение их сохранности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7.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Развитие физкультурно-оздоровительной и спортивно – массовой работы по месту жительства, общественного физкультурно-спортивного движения;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Своевременное обеспечение материально- техническ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ми, информационными ресурсами.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9. Предоставление возможности заработка денежных средств, привлечения несовершеннолетних граждан, 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щественных работников к организационным формам тр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довой занятости, материальная поддержка детей, наход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щихся в трудной жизненной ситуации, за счет их временн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го трудоустройства;</w:t>
            </w:r>
          </w:p>
          <w:p w:rsidR="00C4563A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10. </w:t>
            </w:r>
            <w:r w:rsidR="00F548F7" w:rsidRPr="00F548F7">
              <w:rPr>
                <w:rFonts w:ascii="Arial" w:hAnsi="Arial" w:cs="Arial"/>
                <w:sz w:val="24"/>
                <w:szCs w:val="24"/>
                <w:lang w:eastAsia="ru-RU"/>
              </w:rPr>
              <w:t>Адаптация молодежи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условиям функционирования рынка труда.</w:t>
            </w:r>
          </w:p>
          <w:p w:rsidR="00D43F1C" w:rsidRPr="00F548F7" w:rsidRDefault="00D43F1C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11. Создание условий для оказания помощи лицам, в 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ношении которых применяется пробация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AA50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мун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6946" w:type="dxa"/>
          </w:tcPr>
          <w:p w:rsidR="00C4563A" w:rsidRPr="00F548F7" w:rsidRDefault="005812B5" w:rsidP="00420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6A2F99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- 202</w:t>
            </w:r>
            <w:r w:rsidR="006A2F99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  <w:r w:rsidR="00C4563A"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F548F7" w:rsidTr="007A013C">
        <w:trPr>
          <w:trHeight w:val="557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  <w:vAlign w:val="bottom"/>
          </w:tcPr>
          <w:p w:rsidR="00C4563A" w:rsidRPr="003C1FE7" w:rsidRDefault="00C4563A" w:rsidP="00DA7EBA">
            <w:pPr>
              <w:widowControl w:val="0"/>
              <w:spacing w:after="0" w:line="270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  <w:r w:rsidR="00D51852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r w:rsidR="006F782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615F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6F782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615F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958</w:t>
            </w:r>
            <w:r w:rsidR="003C1FE7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615F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774</w:t>
            </w:r>
            <w:r w:rsidR="003C1FE7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A02027"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FE7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., в том числе по подпрогра</w:t>
            </w: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C1FE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мам:</w:t>
            </w:r>
          </w:p>
          <w:p w:rsidR="00C4563A" w:rsidRPr="005812B5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5812B5" w:rsidRDefault="00C4563A" w:rsidP="008720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</w:t>
            </w:r>
            <w:r w:rsidRPr="00256980">
              <w:rPr>
                <w:rFonts w:ascii="Arial" w:hAnsi="Arial" w:cs="Arial"/>
                <w:sz w:val="24"/>
                <w:szCs w:val="24"/>
              </w:rPr>
              <w:t>и</w:t>
            </w:r>
            <w:r w:rsidR="003C1FE7">
              <w:rPr>
                <w:rFonts w:ascii="Arial" w:hAnsi="Arial" w:cs="Arial"/>
                <w:sz w:val="24"/>
                <w:szCs w:val="24"/>
              </w:rPr>
              <w:lastRenderedPageBreak/>
              <w:t>кации) кадров» -</w:t>
            </w:r>
            <w:r w:rsidR="00CA27D1">
              <w:rPr>
                <w:rFonts w:ascii="Arial" w:hAnsi="Arial" w:cs="Arial"/>
                <w:sz w:val="24"/>
                <w:szCs w:val="24"/>
              </w:rPr>
              <w:t>10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256980">
              <w:rPr>
                <w:rFonts w:ascii="Arial" w:hAnsi="Arial" w:cs="Arial"/>
                <w:sz w:val="24"/>
                <w:szCs w:val="24"/>
              </w:rPr>
              <w:t>00,00 рублей</w:t>
            </w:r>
          </w:p>
          <w:p w:rsidR="00C4563A" w:rsidRPr="00256980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C947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A27D1">
              <w:rPr>
                <w:rFonts w:ascii="Arial" w:hAnsi="Arial" w:cs="Arial"/>
                <w:sz w:val="24"/>
                <w:szCs w:val="24"/>
              </w:rPr>
              <w:t>10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56980">
              <w:rPr>
                <w:rFonts w:ascii="Arial" w:hAnsi="Arial" w:cs="Arial"/>
                <w:sz w:val="24"/>
                <w:szCs w:val="24"/>
              </w:rPr>
              <w:t>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00,00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256980" w:rsidRDefault="003C1FE7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3C1FE7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72648"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 xml:space="preserve">,00 рублей </w:t>
            </w:r>
          </w:p>
          <w:p w:rsidR="00C4563A" w:rsidRPr="00256980" w:rsidRDefault="00E72648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Молодежная политика – 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947B8">
              <w:rPr>
                <w:rFonts w:ascii="Arial" w:hAnsi="Arial" w:cs="Arial"/>
                <w:sz w:val="24"/>
                <w:szCs w:val="24"/>
              </w:rPr>
              <w:t>-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3C1FE7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3C1FE7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72648"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Профилактика наркомании, токсикомании и алког</w:t>
            </w:r>
            <w:r w:rsidRPr="00256980">
              <w:rPr>
                <w:rFonts w:ascii="Arial" w:hAnsi="Arial" w:cs="Arial"/>
                <w:sz w:val="24"/>
                <w:szCs w:val="24"/>
              </w:rPr>
              <w:t>о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лизма – 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29C">
              <w:rPr>
                <w:rFonts w:ascii="Arial" w:hAnsi="Arial" w:cs="Arial"/>
                <w:sz w:val="24"/>
                <w:szCs w:val="24"/>
              </w:rPr>
              <w:t>1000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5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6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1F3D0E" w:rsidRDefault="001F3D0E" w:rsidP="001F3D0E">
            <w:pPr>
              <w:pStyle w:val="af6"/>
              <w:jc w:val="center"/>
              <w:rPr>
                <w:b/>
              </w:rPr>
            </w:pPr>
            <w:r>
              <w:t>4.</w:t>
            </w:r>
            <w:r w:rsidR="00C4563A" w:rsidRPr="00515DD3">
              <w:t>Обеспечение деятельности досуговых центров, орган</w:t>
            </w:r>
            <w:r w:rsidR="00C4563A" w:rsidRPr="00515DD3">
              <w:t>и</w:t>
            </w:r>
            <w:r w:rsidR="00C4563A" w:rsidRPr="00515DD3">
              <w:t xml:space="preserve">зация досуга жителей – </w:t>
            </w:r>
            <w:r w:rsidR="003E3159" w:rsidRPr="003E3159">
              <w:t>3</w:t>
            </w:r>
            <w:r w:rsidR="00CA27D1">
              <w:rPr>
                <w:lang w:val="en-US"/>
              </w:rPr>
              <w:t> </w:t>
            </w:r>
            <w:r w:rsidR="00CA27D1">
              <w:t>95</w:t>
            </w:r>
            <w:r w:rsidR="003B28E7">
              <w:t>0</w:t>
            </w:r>
            <w:r w:rsidR="00CA27D1">
              <w:t xml:space="preserve"> 200</w:t>
            </w:r>
            <w:r w:rsidR="003E3159" w:rsidRPr="003E3159">
              <w:t>,00</w:t>
            </w:r>
            <w:r>
              <w:t xml:space="preserve"> </w:t>
            </w:r>
            <w:r w:rsidR="00C4563A" w:rsidRPr="001F3D0E">
              <w:t>рублей</w:t>
            </w:r>
          </w:p>
          <w:p w:rsidR="00C4563A" w:rsidRPr="00515DD3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D3"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4</w:t>
            </w:r>
            <w:r w:rsidRPr="00515DD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C1FE7">
              <w:rPr>
                <w:rFonts w:ascii="Arial" w:hAnsi="Arial" w:cs="Arial"/>
                <w:sz w:val="24"/>
                <w:szCs w:val="24"/>
              </w:rPr>
              <w:t>–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27D1">
              <w:rPr>
                <w:rFonts w:ascii="Arial" w:hAnsi="Arial" w:cs="Arial"/>
                <w:sz w:val="24"/>
                <w:szCs w:val="24"/>
              </w:rPr>
              <w:t>2 04</w:t>
            </w:r>
            <w:r w:rsidR="003B28E7">
              <w:rPr>
                <w:rFonts w:ascii="Arial" w:hAnsi="Arial" w:cs="Arial"/>
                <w:sz w:val="24"/>
                <w:szCs w:val="24"/>
              </w:rPr>
              <w:t>8</w:t>
            </w:r>
            <w:r w:rsidR="00CA27D1">
              <w:rPr>
                <w:rFonts w:ascii="Arial" w:hAnsi="Arial" w:cs="Arial"/>
                <w:sz w:val="24"/>
                <w:szCs w:val="24"/>
              </w:rPr>
              <w:t> 812,00</w:t>
            </w:r>
            <w:r w:rsidR="00870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D3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5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950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688,00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6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950</w:t>
            </w:r>
            <w:r w:rsidR="003C1FE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C1FE7" w:rsidRPr="003C1FE7">
              <w:rPr>
                <w:rFonts w:ascii="Arial" w:hAnsi="Arial" w:cs="Arial"/>
                <w:sz w:val="24"/>
                <w:szCs w:val="24"/>
              </w:rPr>
              <w:t>700,00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D15230" w:rsidRDefault="00B44EB2" w:rsidP="003C1FE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C1FE7" w:rsidRPr="0042459A">
              <w:rPr>
                <w:rFonts w:ascii="Arial" w:hAnsi="Arial" w:cs="Arial"/>
                <w:sz w:val="24"/>
                <w:szCs w:val="24"/>
              </w:rPr>
              <w:t>5.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>Обеспечение деятельности библиотек</w:t>
            </w:r>
          </w:p>
          <w:p w:rsidR="00C4563A" w:rsidRPr="00571AAD" w:rsidRDefault="00C4563A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1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234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600,00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71AAD" w:rsidRDefault="003E3159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653 400</w:t>
            </w:r>
            <w:r w:rsidR="00C74AD4" w:rsidRPr="00571AAD">
              <w:rPr>
                <w:rFonts w:ascii="Arial" w:hAnsi="Arial" w:cs="Arial"/>
                <w:sz w:val="24"/>
                <w:szCs w:val="24"/>
              </w:rPr>
              <w:t>,00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71AAD" w:rsidRDefault="001F4D87" w:rsidP="00571AAD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5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2</w:t>
            </w:r>
            <w:r w:rsidR="00F97FC5">
              <w:rPr>
                <w:rFonts w:ascii="Arial" w:hAnsi="Arial" w:cs="Arial"/>
                <w:sz w:val="24"/>
                <w:szCs w:val="24"/>
              </w:rPr>
              <w:t>90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FC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571AAD" w:rsidRDefault="003E3159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6</w:t>
            </w:r>
            <w:r w:rsidR="004207A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290 600,00</w:t>
            </w:r>
            <w:r w:rsidR="00D15230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15230" w:rsidRPr="005812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3B28E7" w:rsidRDefault="003B28E7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3">
              <w:rPr>
                <w:rFonts w:ascii="Arial" w:hAnsi="Arial" w:cs="Arial"/>
                <w:sz w:val="24"/>
                <w:szCs w:val="24"/>
              </w:rPr>
              <w:t>6. Реализация мероприятий перечня проектов н</w:t>
            </w:r>
            <w:r w:rsidRPr="00640CA3">
              <w:rPr>
                <w:rFonts w:ascii="Arial" w:hAnsi="Arial" w:cs="Arial"/>
                <w:sz w:val="24"/>
                <w:szCs w:val="24"/>
              </w:rPr>
              <w:t>а</w:t>
            </w:r>
            <w:r w:rsidR="00640CA3" w:rsidRPr="00640CA3">
              <w:rPr>
                <w:rFonts w:ascii="Arial" w:hAnsi="Arial" w:cs="Arial"/>
                <w:sz w:val="24"/>
                <w:szCs w:val="24"/>
              </w:rPr>
              <w:t>родных инициатив  (приобретение спортивного и</w:t>
            </w:r>
            <w:r w:rsidR="00640CA3" w:rsidRPr="00640CA3">
              <w:rPr>
                <w:rFonts w:ascii="Arial" w:hAnsi="Arial" w:cs="Arial"/>
                <w:sz w:val="24"/>
                <w:szCs w:val="24"/>
              </w:rPr>
              <w:t>н</w:t>
            </w:r>
            <w:r w:rsidR="00640CA3" w:rsidRPr="00640CA3">
              <w:rPr>
                <w:rFonts w:ascii="Arial" w:hAnsi="Arial" w:cs="Arial"/>
                <w:sz w:val="24"/>
                <w:szCs w:val="24"/>
              </w:rPr>
              <w:t>вентаря)</w:t>
            </w:r>
            <w:r w:rsidRPr="00640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CA3">
              <w:rPr>
                <w:rFonts w:ascii="Arial" w:hAnsi="Arial" w:cs="Arial"/>
                <w:sz w:val="24"/>
                <w:szCs w:val="24"/>
              </w:rPr>
              <w:t>– 321 774,00 рублей</w:t>
            </w:r>
          </w:p>
          <w:p w:rsidR="00640CA3" w:rsidRPr="00571AAD" w:rsidRDefault="00640CA3" w:rsidP="00640CA3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321 774</w:t>
            </w:r>
            <w:r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5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3E315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   0,00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5812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3B28E7" w:rsidRPr="005812B5" w:rsidRDefault="003B28E7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162CB" w:rsidRPr="00571AAD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.Обеспечение реализации муниципальной программы «Развитие культуры, спорта и молодежной 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полит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и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ки» -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999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>
              <w:rPr>
                <w:rFonts w:ascii="Arial" w:hAnsi="Arial" w:cs="Arial"/>
                <w:sz w:val="24"/>
                <w:szCs w:val="24"/>
              </w:rPr>
              <w:t>200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,00</w:t>
            </w:r>
            <w:r w:rsidR="00416233" w:rsidRPr="00571AA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6162CB" w:rsidRP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>2</w:t>
            </w:r>
            <w:r w:rsidR="003E3159">
              <w:rPr>
                <w:rFonts w:ascii="Arial" w:hAnsi="Arial" w:cs="Arial"/>
                <w:sz w:val="24"/>
                <w:szCs w:val="24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275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200,00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5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год- </w:t>
            </w:r>
            <w:r w:rsidR="00F97FC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40CA3">
              <w:rPr>
                <w:rFonts w:ascii="Arial" w:hAnsi="Arial" w:cs="Arial"/>
                <w:sz w:val="24"/>
                <w:szCs w:val="24"/>
              </w:rPr>
              <w:t>8</w:t>
            </w:r>
            <w:r w:rsidR="00F97FC5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571AAD" w:rsidRDefault="004207A4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A0202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40CA3">
              <w:rPr>
                <w:rFonts w:ascii="Arial" w:hAnsi="Arial" w:cs="Arial"/>
                <w:sz w:val="24"/>
                <w:szCs w:val="24"/>
              </w:rPr>
              <w:t>830</w:t>
            </w:r>
            <w:r w:rsidR="00A0202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A02027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162CB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.Развитие физической культуры и массового спорта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-</w:t>
            </w:r>
            <w:r w:rsidR="00640CA3">
              <w:rPr>
                <w:rFonts w:ascii="Arial" w:hAnsi="Arial" w:cs="Arial"/>
                <w:sz w:val="24"/>
                <w:szCs w:val="24"/>
              </w:rPr>
              <w:t>4 44</w:t>
            </w:r>
            <w:r w:rsidR="003E3159" w:rsidRPr="003E3159">
              <w:rPr>
                <w:rFonts w:ascii="Arial" w:hAnsi="Arial" w:cs="Arial"/>
                <w:sz w:val="24"/>
                <w:szCs w:val="24"/>
              </w:rPr>
              <w:t>1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  <w:r w:rsidR="00640C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40CA3" w:rsidRPr="00256980" w:rsidRDefault="00640CA3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 создание условий для занятий физической культурой населения</w:t>
            </w:r>
          </w:p>
          <w:p w:rsidR="009E74C7" w:rsidRPr="00256980" w:rsidRDefault="003E3159" w:rsidP="003E31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>1 00</w:t>
            </w:r>
            <w:r w:rsidR="001F4D87">
              <w:rPr>
                <w:rFonts w:ascii="Arial" w:hAnsi="Arial" w:cs="Arial"/>
                <w:sz w:val="24"/>
                <w:szCs w:val="24"/>
              </w:rPr>
              <w:t>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,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00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9E74C7" w:rsidRDefault="001F4D87" w:rsidP="001F4D8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4207A4" w:rsidRDefault="004207A4" w:rsidP="003E3159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="003E3159" w:rsidRPr="00424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A02027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3E3159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 Установка хоккейной площадки в п. Изыкан (реализ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инициативных проектов)</w:t>
            </w:r>
          </w:p>
          <w:p w:rsidR="00640CA3" w:rsidRPr="00256980" w:rsidRDefault="00640CA3" w:rsidP="00640C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>
              <w:rPr>
                <w:rFonts w:ascii="Arial" w:hAnsi="Arial" w:cs="Arial"/>
                <w:sz w:val="24"/>
                <w:szCs w:val="24"/>
              </w:rPr>
              <w:t>2 200 000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 Устройство спортивной площадки в п. Сосновка (реал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зация инициативных проектов)</w:t>
            </w:r>
          </w:p>
          <w:p w:rsidR="00640CA3" w:rsidRPr="00256980" w:rsidRDefault="00640CA3" w:rsidP="00640C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3E3159">
              <w:rPr>
                <w:rFonts w:ascii="Arial" w:hAnsi="Arial" w:cs="Arial"/>
                <w:sz w:val="24"/>
                <w:szCs w:val="24"/>
              </w:rPr>
              <w:t>4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>
              <w:rPr>
                <w:rFonts w:ascii="Arial" w:hAnsi="Arial" w:cs="Arial"/>
                <w:sz w:val="24"/>
                <w:szCs w:val="24"/>
              </w:rPr>
              <w:t>2 240 000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5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Default="00640CA3" w:rsidP="00640CA3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Pr="00424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640CA3" w:rsidRPr="005812B5" w:rsidRDefault="00640CA3" w:rsidP="003E3159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4563A" w:rsidRPr="00F548F7" w:rsidTr="007A013C">
        <w:trPr>
          <w:trHeight w:val="1898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C4563A" w:rsidRPr="00F548F7" w:rsidRDefault="00D43F1C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C4563A"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езультаты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563A"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  <w:vAlign w:val="bottom"/>
          </w:tcPr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числа молодёжи, вовлечённой в мер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приятия по реализации молодёжной политики на террит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молодёжи, вовлечённой в добр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вольческое (волонтёрское) движение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3. Снижение потребления немедицинских наркотиков, формирование негативного отношения к незаконному об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роту и потреблению наркотиков;</w:t>
            </w:r>
          </w:p>
          <w:p w:rsidR="00C4563A" w:rsidRPr="00F548F7" w:rsidRDefault="00C4563A" w:rsidP="008C3B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4.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5. Увеличение количества граждан   охваченных би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лиотечным обслуживанием.</w:t>
            </w:r>
          </w:p>
          <w:p w:rsidR="00C4563A" w:rsidRPr="00F548F7" w:rsidRDefault="00C4563A" w:rsidP="008C3B86">
            <w:pPr>
              <w:widowControl w:val="0"/>
              <w:tabs>
                <w:tab w:val="left" w:pos="709"/>
                <w:tab w:val="left" w:pos="2127"/>
                <w:tab w:val="left" w:pos="3686"/>
                <w:tab w:val="left" w:pos="4820"/>
                <w:tab w:val="right" w:pos="9626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 Увеличение количества экземпляров новых посту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в библиотечный фонд;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7. Увеличение количества организованных и проведё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мероприятий с целью продвижения чтения, повыш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информационной культуры, организации досуга и 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пуляризации различных областей знания;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8. Увеличение количества книговыдач;</w:t>
            </w:r>
          </w:p>
          <w:p w:rsidR="00C4563A" w:rsidRPr="00F548F7" w:rsidRDefault="00C4563A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9. Создание условий для организации и проведения спортивно- оздоровительных мероприятий на территории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10. </w:t>
            </w:r>
            <w:r w:rsidR="00540484" w:rsidRPr="00F548F7">
              <w:rPr>
                <w:rFonts w:ascii="Arial" w:hAnsi="Arial" w:cs="Arial"/>
                <w:sz w:val="24"/>
                <w:szCs w:val="24"/>
                <w:lang w:eastAsia="ru-RU"/>
              </w:rPr>
              <w:t>Бесперебойное обеспечение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материально- технич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скими, информационными ресурсами.</w:t>
            </w:r>
          </w:p>
          <w:p w:rsidR="00C4563A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11. Реализация программы позволит трудоустроить нес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вершеннолетних в возрасте от 14 до 18 лет </w:t>
            </w:r>
          </w:p>
          <w:p w:rsidR="00D43F1C" w:rsidRDefault="00D43F1C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12.Повышение уровня осведомленности лиц, подлежащих освобождению из мест лишения свободы по отбыванию сро</w:t>
            </w:r>
            <w:r w:rsidR="00DE2FAB">
              <w:rPr>
                <w:rFonts w:ascii="Arial" w:hAnsi="Arial" w:cs="Arial"/>
                <w:sz w:val="24"/>
                <w:szCs w:val="24"/>
                <w:lang w:eastAsia="ru-RU"/>
              </w:rPr>
              <w:t>ка наказания.</w:t>
            </w:r>
          </w:p>
          <w:p w:rsidR="00C4563A" w:rsidRPr="00F548F7" w:rsidRDefault="00C4563A" w:rsidP="00DE2F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</w:p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Характеристика текущего состояния сферы реализации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муниципальной программы и подпрограмм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A65FF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sz w:val="24"/>
          <w:szCs w:val="24"/>
        </w:rPr>
        <w:t xml:space="preserve">Администрацией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полномочия</w:t>
      </w:r>
      <w:r w:rsidRPr="00F548F7">
        <w:rPr>
          <w:rFonts w:ascii="Arial" w:hAnsi="Arial" w:cs="Arial"/>
          <w:sz w:val="24"/>
          <w:szCs w:val="24"/>
        </w:rPr>
        <w:t xml:space="preserve"> по осуществлению </w:t>
      </w:r>
      <w:r w:rsidR="00540484" w:rsidRPr="00F548F7">
        <w:rPr>
          <w:rFonts w:ascii="Arial" w:hAnsi="Arial" w:cs="Arial"/>
          <w:sz w:val="24"/>
          <w:szCs w:val="24"/>
        </w:rPr>
        <w:t>муниципальной политики</w:t>
      </w:r>
      <w:r w:rsidRPr="00F548F7">
        <w:rPr>
          <w:rFonts w:ascii="Arial" w:hAnsi="Arial" w:cs="Arial"/>
          <w:sz w:val="24"/>
          <w:szCs w:val="24"/>
        </w:rPr>
        <w:t xml:space="preserve"> в сфере культуры, спорта и молодёжной политики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возложены</w:t>
      </w:r>
      <w:r w:rsidRPr="00F548F7">
        <w:rPr>
          <w:rFonts w:ascii="Arial" w:hAnsi="Arial" w:cs="Arial"/>
          <w:sz w:val="24"/>
          <w:szCs w:val="24"/>
        </w:rPr>
        <w:t xml:space="preserve"> на Муниципальное казенное учреждение культуры «Культурно-Досуговый центр»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- Учреждение). </w:t>
      </w:r>
    </w:p>
    <w:p w:rsidR="00C4563A" w:rsidRPr="00F548F7" w:rsidRDefault="00C4563A" w:rsidP="00CF363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За последние годы принципиально изменилась нормативная правовая база реализации культурной политики, в т.ч. в сферах муниципального </w:t>
      </w:r>
      <w:r w:rsidR="00540484" w:rsidRPr="00F548F7">
        <w:rPr>
          <w:rFonts w:ascii="Arial" w:hAnsi="Arial" w:cs="Arial"/>
          <w:sz w:val="24"/>
          <w:szCs w:val="24"/>
        </w:rPr>
        <w:t>управления культурой</w:t>
      </w:r>
      <w:r w:rsidRPr="00F548F7">
        <w:rPr>
          <w:rFonts w:ascii="Arial" w:hAnsi="Arial" w:cs="Arial"/>
          <w:sz w:val="24"/>
          <w:szCs w:val="24"/>
        </w:rPr>
        <w:t xml:space="preserve">. В совершенствовании законодательства можно условно </w:t>
      </w:r>
      <w:r w:rsidR="00540484" w:rsidRPr="00F548F7">
        <w:rPr>
          <w:rFonts w:ascii="Arial" w:hAnsi="Arial" w:cs="Arial"/>
          <w:sz w:val="24"/>
          <w:szCs w:val="24"/>
        </w:rPr>
        <w:t>выделить о</w:t>
      </w:r>
      <w:r w:rsidR="00540484" w:rsidRPr="00F548F7">
        <w:rPr>
          <w:rFonts w:ascii="Arial" w:hAnsi="Arial" w:cs="Arial"/>
          <w:sz w:val="24"/>
          <w:szCs w:val="24"/>
        </w:rPr>
        <w:t>с</w:t>
      </w:r>
      <w:r w:rsidR="00540484" w:rsidRPr="00F548F7">
        <w:rPr>
          <w:rFonts w:ascii="Arial" w:hAnsi="Arial" w:cs="Arial"/>
          <w:sz w:val="24"/>
          <w:szCs w:val="24"/>
        </w:rPr>
        <w:t>новные</w:t>
      </w:r>
      <w:r w:rsidRPr="00F548F7">
        <w:rPr>
          <w:rFonts w:ascii="Arial" w:hAnsi="Arial" w:cs="Arial"/>
          <w:sz w:val="24"/>
          <w:szCs w:val="24"/>
        </w:rPr>
        <w:t xml:space="preserve"> направления:</w:t>
      </w:r>
    </w:p>
    <w:p w:rsidR="00C4563A" w:rsidRPr="00F548F7" w:rsidRDefault="00C4563A" w:rsidP="00CF3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- создание системы предоставления </w:t>
      </w:r>
      <w:r w:rsidR="00540484" w:rsidRPr="00F548F7">
        <w:rPr>
          <w:rFonts w:ascii="Arial" w:hAnsi="Arial" w:cs="Arial"/>
          <w:sz w:val="24"/>
          <w:szCs w:val="24"/>
        </w:rPr>
        <w:t>муниципальных услуг муниципальными</w:t>
      </w:r>
      <w:r w:rsidRPr="00F548F7">
        <w:rPr>
          <w:rFonts w:ascii="Arial" w:hAnsi="Arial" w:cs="Arial"/>
          <w:sz w:val="24"/>
          <w:szCs w:val="24"/>
        </w:rPr>
        <w:t xml:space="preserve"> учреждениями культуры на льготной и бесплатной основе, последовательная реализация </w:t>
      </w:r>
      <w:r w:rsidR="00540484" w:rsidRPr="00F548F7">
        <w:rPr>
          <w:rFonts w:ascii="Arial" w:hAnsi="Arial" w:cs="Arial"/>
          <w:sz w:val="24"/>
          <w:szCs w:val="24"/>
        </w:rPr>
        <w:t>мероприятий, которая</w:t>
      </w:r>
      <w:r w:rsidRPr="00F548F7">
        <w:rPr>
          <w:rFonts w:ascii="Arial" w:hAnsi="Arial" w:cs="Arial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категорий населения;</w:t>
      </w:r>
    </w:p>
    <w:p w:rsidR="00C4563A" w:rsidRPr="00F548F7" w:rsidRDefault="00C4563A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- внедрение системы оплаты труда отличной от Единой тарифной сетки, 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правленной на стимулирование работников в заинтересованности в результатах своего труда, повышение качества исполнения трудовой функции работниками учреждений;</w:t>
      </w:r>
    </w:p>
    <w:p w:rsidR="00C4563A" w:rsidRPr="00F548F7" w:rsidRDefault="00C4563A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принципы деятельности по организации временной занятости и трудоус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ройству несовершеннолетних в возрасте от 14 до 18 </w:t>
      </w:r>
      <w:r w:rsidR="00540484" w:rsidRPr="00F548F7">
        <w:rPr>
          <w:rFonts w:ascii="Arial" w:hAnsi="Arial" w:cs="Arial"/>
          <w:sz w:val="24"/>
          <w:szCs w:val="24"/>
        </w:rPr>
        <w:t>лет,</w:t>
      </w:r>
      <w:r w:rsidRPr="00F548F7">
        <w:rPr>
          <w:rFonts w:ascii="Arial" w:hAnsi="Arial" w:cs="Arial"/>
          <w:sz w:val="24"/>
          <w:szCs w:val="24"/>
        </w:rPr>
        <w:t xml:space="preserve"> а также по созданию временных рабочих мест для несовершеннолетних на предприятиях и учрежден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ях всех форм собственности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в летний </w:t>
      </w:r>
      <w:r w:rsidR="00D51852" w:rsidRPr="00F548F7">
        <w:rPr>
          <w:rFonts w:ascii="Arial" w:hAnsi="Arial" w:cs="Arial"/>
          <w:sz w:val="24"/>
          <w:szCs w:val="24"/>
        </w:rPr>
        <w:t>период.</w:t>
      </w:r>
    </w:p>
    <w:p w:rsidR="00C4563A" w:rsidRPr="00F548F7" w:rsidRDefault="00C4563A" w:rsidP="001C4D8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A03E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b/>
          <w:sz w:val="24"/>
          <w:szCs w:val="24"/>
        </w:rPr>
        <w:t xml:space="preserve">Глава 3. Цель, задачи и перечень подпрограмм муниципальной программы и подпрограмм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Целью муниципальной Программы и подпрограмм является: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молодёжи, формирования и развития духовно-нравственных и патриот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ческих ценностей;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выявление одаренных детей, приобщение к здоровому образу жизни, гражданское становление и духовно-нравственное развитие личности, поддержка детской инициативы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3)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          4) развитие физической культуры и спорта в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ском муниципальном образовании.</w:t>
      </w:r>
    </w:p>
    <w:p w:rsidR="00C4563A" w:rsidRPr="00F548F7" w:rsidRDefault="00C4563A" w:rsidP="003251DF">
      <w:pPr>
        <w:keepNext/>
        <w:keepLines/>
        <w:widowControl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5) организация временной занятости </w:t>
      </w:r>
      <w:r w:rsidR="00540484" w:rsidRPr="00F548F7">
        <w:rPr>
          <w:rFonts w:ascii="Arial" w:hAnsi="Arial" w:cs="Arial"/>
          <w:bCs/>
          <w:sz w:val="24"/>
          <w:szCs w:val="24"/>
          <w:lang w:eastAsia="ru-RU"/>
        </w:rPr>
        <w:t>и трудоустройства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несовершенноле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них граждан в возрасте от 14 до 18 лет.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Для достижения цели Программы и подпрограмм определены следующие задачи:</w:t>
      </w:r>
    </w:p>
    <w:p w:rsidR="00C4563A" w:rsidRPr="00F548F7" w:rsidRDefault="00C4563A" w:rsidP="00FF2149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-  развитие потенциала молодёжи и развитие системы духовно- нравственного, гражданского и патриотического воспитания детей и молодёжи;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- </w:t>
      </w:r>
      <w:r w:rsidRPr="00F548F7">
        <w:rPr>
          <w:rFonts w:ascii="Arial" w:hAnsi="Arial" w:cs="Arial"/>
          <w:sz w:val="24"/>
          <w:szCs w:val="24"/>
        </w:rPr>
        <w:t>сокращение масштабов потребления немедицинских наркотиков, 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рование негативного </w:t>
      </w:r>
      <w:r w:rsidR="00540484" w:rsidRPr="00F548F7">
        <w:rPr>
          <w:rFonts w:ascii="Arial" w:hAnsi="Arial" w:cs="Arial"/>
          <w:sz w:val="24"/>
          <w:szCs w:val="24"/>
        </w:rPr>
        <w:t>отношения к</w:t>
      </w:r>
      <w:r w:rsidRPr="00F548F7">
        <w:rPr>
          <w:rFonts w:ascii="Arial" w:hAnsi="Arial" w:cs="Arial"/>
          <w:sz w:val="24"/>
          <w:szCs w:val="24"/>
        </w:rPr>
        <w:t xml:space="preserve"> незаконному обороту и потреблению наркот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ков;</w:t>
      </w:r>
    </w:p>
    <w:p w:rsidR="00C4563A" w:rsidRPr="00F548F7" w:rsidRDefault="00C4563A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организация культурно</w:t>
      </w:r>
      <w:r w:rsidR="00870A2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- досуговых (культурно-массовых) мероприятий для жителей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рганизация библиотечного обслуживания населения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ципального образования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бновление и комплектование библиотечных фондов, обеспечение их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хранности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widowControl w:val="0"/>
        <w:spacing w:after="0" w:line="240" w:lineRule="auto"/>
        <w:ind w:right="23"/>
        <w:jc w:val="both"/>
        <w:rPr>
          <w:rFonts w:ascii="Arial" w:hAnsi="Arial" w:cs="Arial"/>
          <w:sz w:val="24"/>
          <w:szCs w:val="24"/>
          <w:highlight w:val="yellow"/>
        </w:rPr>
      </w:pPr>
      <w:r w:rsidRPr="00F548F7">
        <w:rPr>
          <w:rFonts w:ascii="Arial" w:hAnsi="Arial" w:cs="Arial"/>
          <w:sz w:val="24"/>
          <w:szCs w:val="24"/>
        </w:rPr>
        <w:t xml:space="preserve">           - р</w:t>
      </w:r>
      <w:r w:rsidRPr="00F548F7">
        <w:rPr>
          <w:rFonts w:ascii="Arial" w:hAnsi="Arial" w:cs="Arial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с</w:t>
      </w:r>
      <w:r w:rsidRPr="00F548F7">
        <w:rPr>
          <w:rFonts w:ascii="Arial" w:hAnsi="Arial" w:cs="Arial"/>
          <w:sz w:val="24"/>
          <w:szCs w:val="24"/>
          <w:lang w:eastAsia="ru-RU"/>
        </w:rPr>
        <w:t>воевременное обеспечение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ресурсами.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widowControl w:val="0"/>
        <w:spacing w:after="0" w:line="240" w:lineRule="auto"/>
        <w:ind w:left="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Решение каждой задачи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Программы планируется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обеспечить в рамках следующих подпрограмм, являющихся составной частью муниципальной Пр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граммы:</w:t>
      </w:r>
    </w:p>
    <w:p w:rsidR="00C4563A" w:rsidRPr="003E3159" w:rsidRDefault="003E3159" w:rsidP="003E31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3159">
        <w:rPr>
          <w:rFonts w:ascii="Arial" w:hAnsi="Arial" w:cs="Arial"/>
          <w:sz w:val="24"/>
          <w:szCs w:val="24"/>
        </w:rPr>
        <w:t xml:space="preserve">           1.</w:t>
      </w:r>
      <w:r w:rsidR="00C4563A" w:rsidRPr="003E3159">
        <w:rPr>
          <w:rFonts w:ascii="Arial" w:hAnsi="Arial" w:cs="Arial"/>
          <w:sz w:val="24"/>
          <w:szCs w:val="24"/>
        </w:rPr>
        <w:t xml:space="preserve">подпрограмма </w:t>
      </w:r>
      <w:r w:rsidR="00C4563A" w:rsidRPr="003E3159">
        <w:rPr>
          <w:rFonts w:ascii="Arial" w:hAnsi="Arial" w:cs="Arial"/>
          <w:color w:val="000000"/>
          <w:sz w:val="24"/>
          <w:szCs w:val="24"/>
        </w:rPr>
        <w:t>«Развитие кадрового потенциала в сфере культуры»;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«Молодежная политика»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«Организация досуга жителей муниципального образов</w:t>
      </w:r>
      <w:r w:rsidRPr="00F548F7">
        <w:rPr>
          <w:rFonts w:ascii="Arial" w:hAnsi="Arial" w:cs="Arial"/>
          <w:color w:val="000000"/>
          <w:sz w:val="24"/>
          <w:szCs w:val="24"/>
        </w:rPr>
        <w:t>а</w:t>
      </w:r>
      <w:r w:rsidRPr="00F548F7">
        <w:rPr>
          <w:rFonts w:ascii="Arial" w:hAnsi="Arial" w:cs="Arial"/>
          <w:color w:val="000000"/>
          <w:sz w:val="24"/>
          <w:szCs w:val="24"/>
        </w:rPr>
        <w:t>ния»;</w:t>
      </w:r>
    </w:p>
    <w:p w:rsidR="009E74C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«Развитие библиотечного дела»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«Обеспечение реализации муниципальной программы «Развитие культуры, спорта и молодежной политики»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«Развитие физической культуры и массового спорта»</w:t>
      </w:r>
    </w:p>
    <w:p w:rsidR="00C4563A" w:rsidRPr="009E74C7" w:rsidRDefault="00C4563A" w:rsidP="009E74C7">
      <w:pPr>
        <w:pStyle w:val="ab"/>
        <w:spacing w:after="0" w:line="240" w:lineRule="auto"/>
        <w:ind w:left="1065"/>
        <w:jc w:val="both"/>
        <w:rPr>
          <w:rFonts w:ascii="Arial" w:hAnsi="Arial" w:cs="Arial"/>
          <w:color w:val="000000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Объём и источники финансирования муниципальной программы и подпрограмм</w:t>
      </w:r>
    </w:p>
    <w:p w:rsidR="00C4563A" w:rsidRDefault="00C4563A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</w:t>
      </w:r>
      <w:r w:rsidRPr="00421DB3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составляет </w:t>
      </w:r>
      <w:r w:rsidR="00A03EB8">
        <w:rPr>
          <w:rFonts w:ascii="Arial" w:hAnsi="Arial" w:cs="Arial"/>
          <w:color w:val="000000"/>
          <w:sz w:val="24"/>
          <w:szCs w:val="24"/>
          <w:lang w:eastAsia="ru-RU"/>
        </w:rPr>
        <w:t>14 958</w:t>
      </w:r>
      <w:r w:rsidR="00A03EB8" w:rsidRPr="003C1F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A03EB8">
        <w:rPr>
          <w:rFonts w:ascii="Arial" w:hAnsi="Arial" w:cs="Arial"/>
          <w:color w:val="000000"/>
          <w:sz w:val="24"/>
          <w:szCs w:val="24"/>
          <w:lang w:eastAsia="ru-RU"/>
        </w:rPr>
        <w:t>774</w:t>
      </w:r>
      <w:r w:rsidR="00A03EB8" w:rsidRPr="003C1FE7">
        <w:rPr>
          <w:rFonts w:ascii="Arial" w:hAnsi="Arial" w:cs="Arial"/>
          <w:color w:val="000000"/>
          <w:sz w:val="24"/>
          <w:szCs w:val="24"/>
          <w:lang w:eastAsia="ru-RU"/>
        </w:rPr>
        <w:t xml:space="preserve">,00 </w:t>
      </w:r>
      <w:r w:rsidRPr="00F127C5">
        <w:rPr>
          <w:rFonts w:ascii="Arial" w:hAnsi="Arial" w:cs="Arial"/>
          <w:color w:val="000000"/>
          <w:sz w:val="24"/>
          <w:szCs w:val="24"/>
          <w:lang w:eastAsia="ru-RU"/>
        </w:rPr>
        <w:t>руб.</w:t>
      </w:r>
      <w:bookmarkStart w:id="2" w:name="bookmark6"/>
    </w:p>
    <w:p w:rsidR="007A3739" w:rsidRDefault="007A3739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03EB8" w:rsidRPr="00F548F7" w:rsidRDefault="00A03EB8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</w:p>
    <w:bookmarkEnd w:id="2"/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48F7">
        <w:rPr>
          <w:rFonts w:ascii="Arial" w:hAnsi="Arial" w:cs="Arial"/>
          <w:b/>
          <w:sz w:val="24"/>
          <w:szCs w:val="24"/>
        </w:rPr>
        <w:t>Глава 5. Ожидаемые результаты реализации муниципальной программы и подпрограмм и контроль за ходом ее реализации</w:t>
      </w:r>
    </w:p>
    <w:p w:rsidR="00C4563A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A03EB8" w:rsidRPr="00F548F7" w:rsidRDefault="00A03EB8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Реализация Программы и подпрограмм осуществляется посредством вза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модействия хозяйствующих субъектов, органов местного самоуправления </w:t>
      </w:r>
      <w:r w:rsidR="00540484">
        <w:rPr>
          <w:rFonts w:ascii="Arial" w:hAnsi="Arial" w:cs="Arial"/>
          <w:sz w:val="24"/>
          <w:szCs w:val="24"/>
        </w:rPr>
        <w:t>Тарги</w:t>
      </w:r>
      <w:r w:rsidR="00540484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и организаций, направлена на повышение эффективности и усиление адресной направленности мер по социальной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держке граждан, оказавшихся в трудной жизненной ситуации.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Текущее управление Программой и </w:t>
      </w:r>
      <w:r w:rsidR="00540484" w:rsidRPr="00F548F7">
        <w:rPr>
          <w:rFonts w:ascii="Arial" w:hAnsi="Arial" w:cs="Arial"/>
          <w:sz w:val="24"/>
          <w:szCs w:val="24"/>
        </w:rPr>
        <w:t>контроль выполнения</w:t>
      </w:r>
      <w:r w:rsidRPr="00F548F7">
        <w:rPr>
          <w:rFonts w:ascii="Arial" w:hAnsi="Arial" w:cs="Arial"/>
          <w:sz w:val="24"/>
          <w:szCs w:val="24"/>
        </w:rPr>
        <w:t xml:space="preserve"> осуществляет 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министрация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– Администрация). 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Исполнители Программы, указанные в разделе 1 «Паспорт муниципальной программы», несут ответственность за реализацию Программы в целом, в том числе: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взаимодействуют с заинтересованными органами, хозяйствующими субъе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тами и организациями, задействованными в реализации повышения эффективн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сти и усиления адресной направленности мер по социальной поддержке граждан, оказавшихся в трудной жизненной ситуации;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готовят предложения по корректировке перечня программных мероприятий на очередной финансовый год;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представляют заявки на финансирование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уточняют затраты по программным мероприятиям, отдельные их показатели, а также механизм реализации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необходимых для выполнения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несут ответственность за эффективность и результативность выполнения Программы.</w:t>
      </w:r>
    </w:p>
    <w:p w:rsidR="00C4563A" w:rsidRPr="00F548F7" w:rsidRDefault="00C4563A" w:rsidP="00B1651A">
      <w:pPr>
        <w:widowControl w:val="0"/>
        <w:spacing w:after="0" w:line="320" w:lineRule="exact"/>
        <w:ind w:left="2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C4563A" w:rsidRPr="00F548F7" w:rsidRDefault="00C4563A" w:rsidP="005828FB">
      <w:pPr>
        <w:widowControl w:val="0"/>
        <w:spacing w:after="0" w:line="240" w:lineRule="auto"/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- </w:t>
      </w:r>
      <w:r w:rsidRPr="00F548F7">
        <w:rPr>
          <w:rFonts w:ascii="Arial" w:hAnsi="Arial" w:cs="Arial"/>
          <w:sz w:val="24"/>
          <w:szCs w:val="24"/>
          <w:lang w:eastAsia="ru-RU"/>
        </w:rPr>
        <w:t>увеличить число молодёжи и детей, вовлечённых в мероприятия по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молодёжной политики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вания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lastRenderedPageBreak/>
        <w:t xml:space="preserve">        - увеличить долю молодёжи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и детей</w:t>
      </w:r>
      <w:r w:rsidRPr="00F548F7">
        <w:rPr>
          <w:rFonts w:ascii="Arial" w:hAnsi="Arial" w:cs="Arial"/>
          <w:sz w:val="24"/>
          <w:szCs w:val="24"/>
          <w:lang w:eastAsia="ru-RU"/>
        </w:rPr>
        <w:t>, вовлечённых в добровольческое (в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лонтёрское) движение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ind w:left="34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- снизить потребление немедицинских наркотиков, сформировать негати</w:t>
      </w:r>
      <w:r w:rsidRPr="00F548F7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>ное отношение к незаконному обороту и потреблению наркотиков;</w:t>
      </w:r>
    </w:p>
    <w:p w:rsidR="00C4563A" w:rsidRPr="00F548F7" w:rsidRDefault="00C4563A" w:rsidP="00582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-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оздать благоприятные условия для творческой деятельности и саморе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лизации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жителей, обеспечить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разнообразие и доступность предлагаемых услуг и мероприятий в сфере культуры;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граждан   охваченных библиотечным обслуживан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ем;</w:t>
      </w:r>
    </w:p>
    <w:p w:rsidR="00C4563A" w:rsidRPr="00F548F7" w:rsidRDefault="00C4563A" w:rsidP="005828FB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- увеличить количество экземпляров новых поступлений в библиотечный фонд;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организованных и проведённых мероприятий с 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лью продвижения чтения, повышения информационной культуры, организации досуга и популяризации различных областей знания;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количества книговыдач;</w:t>
      </w:r>
    </w:p>
    <w:p w:rsidR="00C4563A" w:rsidRPr="00F548F7" w:rsidRDefault="00C4563A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ных мероприятий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образования;</w:t>
      </w:r>
    </w:p>
    <w:p w:rsidR="00C4563A" w:rsidRDefault="00C4563A" w:rsidP="005828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бесперебойно обеспечивать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</w:t>
      </w:r>
      <w:r w:rsidR="00DE2FAB">
        <w:rPr>
          <w:rFonts w:ascii="Arial" w:hAnsi="Arial" w:cs="Arial"/>
          <w:sz w:val="24"/>
          <w:szCs w:val="24"/>
          <w:lang w:eastAsia="ru-RU"/>
        </w:rPr>
        <w:t>урсами;</w:t>
      </w:r>
    </w:p>
    <w:p w:rsidR="00DE2FAB" w:rsidRPr="00F548F7" w:rsidRDefault="00DE2FAB" w:rsidP="005828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-  повышение уровня осведомленности лиц, подлежащих освобождению из мест лишения свободы по отбыванию срока наказания.</w:t>
      </w:r>
    </w:p>
    <w:p w:rsidR="00C4563A" w:rsidRDefault="00C4563A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EB8" w:rsidRPr="00F548F7" w:rsidRDefault="00A03EB8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6. Риски реализации муниципальной программы и подпрограмм</w:t>
      </w:r>
    </w:p>
    <w:p w:rsidR="00C4563A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A03EB8" w:rsidRPr="00F548F7" w:rsidRDefault="00A03EB8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может быть подвержена влиянию следующих ри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ков: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Экономического риска, связанного с повышением уровня инфляции, сниж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доходов населения, увеличением социально незащищенных слоев насел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ния.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 рамках Программы отсутствует возможность управления данным видом риска. Возможен лишь оперативный учет последствий их проявления.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Финансового риска, связанного с возникновением бюджетного дефицита, инвестированием бюджетных расходов на установленные сферы деятельности и, соответственно, недостаточным уровнем финансирования программных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приятий.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Способы ограничения финансового риска: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а) ежегодное уточнение объема финансовых средств исходя из возможн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стей бюджета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б) определение наиболее значимых мероприятий для первоочередного финансирования;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в) привлечение внебюджетных источников финансирования.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Риска, связанного с изменениями законодательства (как на федеральном, так и на региональном уровне). Влияние данного риска на результаты Программы может быть минимизировано путем осуществления мониторинга планируемых изменений законодательства.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Административного риска, связанного с неправомерными либо несвоевр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менными действиями лиц, непосредственно или косвенно связанных с исполн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мероприятий Программы. Для минимизации данного риска будет осущест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ляться мониторинг реализации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Меры по минимизации остальных возможных рисков, связанных со спец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фикой цели и задач Программы, будут приниматься в ходе оперативного упра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ления реализацией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812B5" w:rsidRDefault="005812B5" w:rsidP="009A1037">
      <w:pPr>
        <w:tabs>
          <w:tab w:val="left" w:pos="1770"/>
        </w:tabs>
        <w:rPr>
          <w:rFonts w:ascii="Arial" w:hAnsi="Arial" w:cs="Arial"/>
          <w:sz w:val="24"/>
          <w:szCs w:val="24"/>
        </w:rPr>
        <w:sectPr w:rsidR="005812B5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9A1037">
      <w:pPr>
        <w:widowControl w:val="0"/>
        <w:spacing w:after="0" w:line="240" w:lineRule="auto"/>
        <w:ind w:right="160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ПОДПРОГРАММА 1 </w:t>
      </w:r>
    </w:p>
    <w:p w:rsidR="00C4563A" w:rsidRPr="00F548F7" w:rsidRDefault="00C4563A" w:rsidP="00D81671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:rsidR="00C4563A" w:rsidRPr="00F548F7" w:rsidRDefault="00C4563A" w:rsidP="00262C9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:rsidR="00C4563A" w:rsidRPr="00F548F7" w:rsidRDefault="00C4563A" w:rsidP="002D48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43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76"/>
        <w:gridCol w:w="27"/>
        <w:gridCol w:w="3827"/>
        <w:gridCol w:w="1276"/>
        <w:gridCol w:w="2211"/>
        <w:gridCol w:w="2268"/>
        <w:gridCol w:w="2183"/>
      </w:tblGrid>
      <w:tr w:rsidR="00C4563A" w:rsidRPr="00F548F7" w:rsidTr="005812B5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D51852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C4563A" w:rsidRPr="00F548F7" w:rsidTr="005812B5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11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5404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C4563A" w:rsidRPr="00F548F7" w:rsidTr="009A1037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C4563A" w:rsidRPr="00F548F7" w:rsidTr="005812B5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го муниципального образования, стимулирование муниципальных служащих к обучению, повышению квалификации.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</w:t>
            </w:r>
            <w:r w:rsidRPr="00F548F7">
              <w:rPr>
                <w:rFonts w:ascii="Arial" w:hAnsi="Arial" w:cs="Arial"/>
                <w:sz w:val="24"/>
                <w:szCs w:val="24"/>
              </w:rPr>
              <w:t>н</w:t>
            </w:r>
            <w:r w:rsidRPr="00F548F7">
              <w:rPr>
                <w:rFonts w:ascii="Arial" w:hAnsi="Arial" w:cs="Arial"/>
                <w:sz w:val="24"/>
                <w:szCs w:val="24"/>
              </w:rPr>
              <w:t>ностей на высоком профессиональном уровне.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C4563A" w:rsidRPr="00F548F7" w:rsidTr="005812B5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муниц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11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202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F548F7">
              <w:rPr>
                <w:rFonts w:ascii="Arial" w:hAnsi="Arial" w:cs="Arial"/>
                <w:sz w:val="24"/>
                <w:szCs w:val="24"/>
              </w:rPr>
              <w:t>-202</w:t>
            </w:r>
            <w:r w:rsidR="003E315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4563A" w:rsidRPr="00F548F7" w:rsidTr="005812B5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Объем финансирования м</w:t>
            </w:r>
            <w:r w:rsidRPr="00F548F7">
              <w:rPr>
                <w:rFonts w:ascii="Arial" w:hAnsi="Arial" w:cs="Arial"/>
                <w:sz w:val="24"/>
                <w:szCs w:val="24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</w:rPr>
              <w:t>ниципальной  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3E3159" w:rsidRPr="00F548F7" w:rsidTr="003E3159">
        <w:trPr>
          <w:trHeight w:val="337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DF3B96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3E3159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159" w:rsidRPr="003E3159" w:rsidRDefault="003E3159" w:rsidP="001F4D87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2025г.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159" w:rsidRPr="003E3159" w:rsidRDefault="003E3159" w:rsidP="004207A4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 г.</w:t>
            </w:r>
          </w:p>
        </w:tc>
      </w:tr>
      <w:tr w:rsidR="003E3159" w:rsidRPr="00F548F7" w:rsidTr="003E3159">
        <w:trPr>
          <w:trHeight w:val="569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F548F7" w:rsidRDefault="003E3159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6F782D" w:rsidP="002F53B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6C41B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E3159" w:rsidRPr="00DF3B96">
              <w:rPr>
                <w:rFonts w:ascii="Arial" w:hAnsi="Arial" w:cs="Arial"/>
                <w:sz w:val="24"/>
                <w:szCs w:val="24"/>
              </w:rPr>
              <w:t>00</w:t>
            </w:r>
            <w:r w:rsidR="003E315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6F782D" w:rsidP="006C41B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41B2"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="003E3159" w:rsidRPr="00DF3B96">
              <w:rPr>
                <w:rFonts w:ascii="Arial" w:hAnsi="Arial" w:cs="Arial"/>
                <w:sz w:val="24"/>
                <w:szCs w:val="24"/>
              </w:rPr>
              <w:t>00</w:t>
            </w:r>
            <w:r w:rsidR="003E315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3159" w:rsidRPr="006C41B2" w:rsidRDefault="006C41B2" w:rsidP="002F53B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159" w:rsidRPr="00DF3B96" w:rsidRDefault="003E3159" w:rsidP="005812B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3E3159" w:rsidRPr="00DF3B96" w:rsidRDefault="003E3159" w:rsidP="004207A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63A" w:rsidRPr="00F548F7" w:rsidTr="005812B5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Pr="00F548F7">
              <w:rPr>
                <w:rFonts w:ascii="Arial" w:hAnsi="Arial" w:cs="Arial"/>
                <w:sz w:val="24"/>
                <w:szCs w:val="24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 w:rsidRPr="00F548F7">
              <w:rPr>
                <w:rFonts w:ascii="Arial" w:hAnsi="Arial" w:cs="Arial"/>
                <w:sz w:val="24"/>
                <w:szCs w:val="24"/>
              </w:rPr>
              <w:t>д</w:t>
            </w:r>
            <w:r w:rsidRPr="00F548F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2B5" w:rsidRDefault="005812B5" w:rsidP="005812B5">
      <w:pPr>
        <w:pStyle w:val="af4"/>
        <w:spacing w:before="1200"/>
        <w:rPr>
          <w:rFonts w:ascii="Arial" w:hAnsi="Arial" w:cs="Arial"/>
          <w:b/>
          <w:sz w:val="24"/>
          <w:szCs w:val="24"/>
        </w:rPr>
        <w:sectPr w:rsidR="005812B5" w:rsidSect="009A1037">
          <w:pgSz w:w="16838" w:h="11906" w:orient="landscape"/>
          <w:pgMar w:top="993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2A27F4">
        <w:rPr>
          <w:rFonts w:ascii="Arial" w:hAnsi="Arial" w:cs="Arial"/>
          <w:sz w:val="24"/>
          <w:szCs w:val="24"/>
        </w:rPr>
        <w:t>В настоящее время общая численность работников МКУК «</w:t>
      </w:r>
      <w:r w:rsidR="00540484" w:rsidRPr="002A27F4">
        <w:rPr>
          <w:rFonts w:ascii="Arial" w:hAnsi="Arial" w:cs="Arial"/>
          <w:sz w:val="24"/>
          <w:szCs w:val="24"/>
        </w:rPr>
        <w:t>КДЦ» Тарги</w:t>
      </w:r>
      <w:r w:rsidR="00540484" w:rsidRPr="002A27F4">
        <w:rPr>
          <w:rFonts w:ascii="Arial" w:hAnsi="Arial" w:cs="Arial"/>
          <w:sz w:val="24"/>
          <w:szCs w:val="24"/>
        </w:rPr>
        <w:t>з</w:t>
      </w:r>
      <w:r w:rsidR="00540484" w:rsidRPr="002A27F4">
        <w:rPr>
          <w:rFonts w:ascii="Arial" w:hAnsi="Arial" w:cs="Arial"/>
          <w:sz w:val="24"/>
          <w:szCs w:val="24"/>
        </w:rPr>
        <w:t>ского</w:t>
      </w:r>
      <w:r w:rsidR="006C41B2" w:rsidRPr="006C41B2">
        <w:rPr>
          <w:rFonts w:ascii="Arial" w:hAnsi="Arial" w:cs="Arial"/>
          <w:sz w:val="24"/>
          <w:szCs w:val="24"/>
        </w:rPr>
        <w:t xml:space="preserve"> </w:t>
      </w:r>
      <w:r w:rsidR="00D51852" w:rsidRPr="002A27F4">
        <w:rPr>
          <w:rFonts w:ascii="Arial" w:hAnsi="Arial" w:cs="Arial"/>
          <w:sz w:val="24"/>
          <w:szCs w:val="24"/>
        </w:rPr>
        <w:t>МО в</w:t>
      </w:r>
      <w:r w:rsidR="00540484" w:rsidRPr="002A27F4">
        <w:rPr>
          <w:rFonts w:ascii="Arial" w:hAnsi="Arial" w:cs="Arial"/>
          <w:sz w:val="24"/>
          <w:szCs w:val="24"/>
        </w:rPr>
        <w:t xml:space="preserve"> возрасте от 35 до 5</w:t>
      </w:r>
      <w:r w:rsidR="006C41B2" w:rsidRPr="006C41B2">
        <w:rPr>
          <w:rFonts w:ascii="Arial" w:hAnsi="Arial" w:cs="Arial"/>
          <w:sz w:val="24"/>
          <w:szCs w:val="24"/>
        </w:rPr>
        <w:t>5</w:t>
      </w:r>
      <w:r w:rsidRPr="002A27F4">
        <w:rPr>
          <w:rFonts w:ascii="Arial" w:hAnsi="Arial" w:cs="Arial"/>
          <w:sz w:val="24"/>
          <w:szCs w:val="24"/>
        </w:rPr>
        <w:t xml:space="preserve"> лет</w:t>
      </w:r>
      <w:r w:rsidR="00540484" w:rsidRPr="002A27F4">
        <w:rPr>
          <w:rFonts w:ascii="Arial" w:hAnsi="Arial" w:cs="Arial"/>
          <w:sz w:val="24"/>
          <w:szCs w:val="24"/>
        </w:rPr>
        <w:t xml:space="preserve"> составляет – 7 человек</w:t>
      </w:r>
      <w:r w:rsidRPr="002A27F4">
        <w:rPr>
          <w:rFonts w:ascii="Arial" w:hAnsi="Arial" w:cs="Arial"/>
          <w:sz w:val="24"/>
          <w:szCs w:val="24"/>
        </w:rPr>
        <w:t>. Из общего количес</w:t>
      </w:r>
      <w:r w:rsidRPr="002A27F4">
        <w:rPr>
          <w:rFonts w:ascii="Arial" w:hAnsi="Arial" w:cs="Arial"/>
          <w:sz w:val="24"/>
          <w:szCs w:val="24"/>
        </w:rPr>
        <w:t>т</w:t>
      </w:r>
      <w:r w:rsidRPr="002A27F4">
        <w:rPr>
          <w:rFonts w:ascii="Arial" w:hAnsi="Arial" w:cs="Arial"/>
          <w:sz w:val="24"/>
          <w:szCs w:val="24"/>
        </w:rPr>
        <w:t xml:space="preserve">ва кадров высшее образование не имеют, среднее специальное – </w:t>
      </w:r>
      <w:r w:rsidR="00540484" w:rsidRPr="002A27F4">
        <w:rPr>
          <w:rFonts w:ascii="Arial" w:hAnsi="Arial" w:cs="Arial"/>
          <w:sz w:val="24"/>
          <w:szCs w:val="24"/>
        </w:rPr>
        <w:t>4</w:t>
      </w:r>
      <w:r w:rsidRPr="002A27F4">
        <w:rPr>
          <w:rFonts w:ascii="Arial" w:hAnsi="Arial" w:cs="Arial"/>
          <w:sz w:val="24"/>
          <w:szCs w:val="24"/>
        </w:rPr>
        <w:t xml:space="preserve"> сотрудник</w:t>
      </w:r>
      <w:r w:rsidR="00540484" w:rsidRPr="002A27F4">
        <w:rPr>
          <w:rFonts w:ascii="Arial" w:hAnsi="Arial" w:cs="Arial"/>
          <w:sz w:val="24"/>
          <w:szCs w:val="24"/>
        </w:rPr>
        <w:t>а</w:t>
      </w:r>
      <w:r w:rsidRPr="002A27F4">
        <w:rPr>
          <w:rFonts w:ascii="Arial" w:hAnsi="Arial" w:cs="Arial"/>
          <w:sz w:val="24"/>
          <w:szCs w:val="24"/>
        </w:rPr>
        <w:t>.   Система</w:t>
      </w:r>
      <w:r w:rsidRPr="00F548F7">
        <w:rPr>
          <w:rFonts w:ascii="Arial" w:hAnsi="Arial" w:cs="Arial"/>
          <w:sz w:val="24"/>
          <w:szCs w:val="24"/>
        </w:rPr>
        <w:t xml:space="preserve"> организации кадров </w:t>
      </w:r>
      <w:r w:rsidR="006C41B2" w:rsidRPr="006C41B2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 xml:space="preserve"> МКУК «</w:t>
      </w:r>
      <w:r w:rsidR="00540484" w:rsidRPr="00F548F7">
        <w:rPr>
          <w:rFonts w:ascii="Arial" w:hAnsi="Arial" w:cs="Arial"/>
          <w:sz w:val="24"/>
          <w:szCs w:val="24"/>
        </w:rPr>
        <w:t>КДЦ» сельского</w:t>
      </w:r>
      <w:r w:rsidRPr="00F548F7">
        <w:rPr>
          <w:rFonts w:ascii="Arial" w:hAnsi="Arial" w:cs="Arial"/>
          <w:sz w:val="24"/>
          <w:szCs w:val="24"/>
        </w:rPr>
        <w:t xml:space="preserve"> поселения имеет ряд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достатков: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пени не отвечает потребностям развития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недостаточно </w:t>
      </w:r>
      <w:r w:rsidR="00540484" w:rsidRPr="00F548F7">
        <w:rPr>
          <w:rFonts w:ascii="Arial" w:hAnsi="Arial" w:cs="Arial"/>
          <w:sz w:val="24"/>
          <w:szCs w:val="24"/>
        </w:rPr>
        <w:t>высок уровень</w:t>
      </w:r>
      <w:r w:rsidRPr="00F548F7">
        <w:rPr>
          <w:rFonts w:ascii="Arial" w:hAnsi="Arial" w:cs="Arial"/>
          <w:sz w:val="24"/>
          <w:szCs w:val="24"/>
        </w:rPr>
        <w:t xml:space="preserve"> материально-информационного обеспеч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управлением;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ским обоснованием или альтернативными действиями;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Однако гражданское общество к </w:t>
      </w:r>
      <w:r w:rsidR="00540484" w:rsidRPr="00F548F7">
        <w:rPr>
          <w:rFonts w:ascii="Arial" w:hAnsi="Arial" w:cs="Arial"/>
          <w:sz w:val="24"/>
          <w:szCs w:val="24"/>
        </w:rPr>
        <w:t>кадрам предъявляет</w:t>
      </w:r>
      <w:r w:rsidRPr="00F548F7">
        <w:rPr>
          <w:rFonts w:ascii="Arial" w:hAnsi="Arial" w:cs="Arial"/>
          <w:sz w:val="24"/>
          <w:szCs w:val="24"/>
        </w:rPr>
        <w:t xml:space="preserve"> значительно во</w:t>
      </w:r>
      <w:r w:rsidRPr="00F548F7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росшие требования. Отсюда возникает необходимость в разработке подпрогра</w:t>
      </w:r>
      <w:r w:rsidRPr="00F548F7">
        <w:rPr>
          <w:rFonts w:ascii="Arial" w:hAnsi="Arial" w:cs="Arial"/>
          <w:sz w:val="24"/>
          <w:szCs w:val="24"/>
        </w:rPr>
        <w:t>м</w:t>
      </w:r>
      <w:r w:rsidRPr="00F548F7">
        <w:rPr>
          <w:rFonts w:ascii="Arial" w:hAnsi="Arial" w:cs="Arial"/>
          <w:sz w:val="24"/>
          <w:szCs w:val="24"/>
        </w:rPr>
        <w:t>мы развития кадров в МКУК «КДЦ» сельского поселения с целью развития кадр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потенциала муниципальной службы и повышения эффективности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пального управления. В настоящее время в вопросах подбора и расстановки ка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ров важная роль отводится работе с кадровым резервом.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Самостоятельным направлением развития кадров в МКУК «</w:t>
      </w:r>
      <w:r w:rsidR="00540484" w:rsidRPr="00F548F7">
        <w:rPr>
          <w:rFonts w:ascii="Arial" w:hAnsi="Arial" w:cs="Arial"/>
          <w:sz w:val="24"/>
          <w:szCs w:val="24"/>
        </w:rPr>
        <w:t>КДЦ» сельск</w:t>
      </w:r>
      <w:r w:rsidR="00540484" w:rsidRPr="00F548F7">
        <w:rPr>
          <w:rFonts w:ascii="Arial" w:hAnsi="Arial" w:cs="Arial"/>
          <w:sz w:val="24"/>
          <w:szCs w:val="24"/>
        </w:rPr>
        <w:t>о</w:t>
      </w:r>
      <w:r w:rsidR="00540484" w:rsidRPr="00F548F7">
        <w:rPr>
          <w:rFonts w:ascii="Arial" w:hAnsi="Arial" w:cs="Arial"/>
          <w:sz w:val="24"/>
          <w:szCs w:val="24"/>
        </w:rPr>
        <w:t>го</w:t>
      </w:r>
      <w:r w:rsidRPr="00F548F7">
        <w:rPr>
          <w:rFonts w:ascii="Arial" w:hAnsi="Arial" w:cs="Arial"/>
          <w:sz w:val="24"/>
          <w:szCs w:val="24"/>
        </w:rPr>
        <w:t xml:space="preserve"> поселения является противодействие проявлению коррупционно опасных де</w:t>
      </w:r>
      <w:r w:rsidRPr="00F548F7">
        <w:rPr>
          <w:rFonts w:ascii="Arial" w:hAnsi="Arial" w:cs="Arial"/>
          <w:sz w:val="24"/>
          <w:szCs w:val="24"/>
        </w:rPr>
        <w:t>й</w:t>
      </w:r>
      <w:r w:rsidRPr="00F548F7">
        <w:rPr>
          <w:rFonts w:ascii="Arial" w:hAnsi="Arial" w:cs="Arial"/>
          <w:sz w:val="24"/>
          <w:szCs w:val="24"/>
        </w:rPr>
        <w:t>ствий. При этом первоочередными мерами в этой сфере могут стать повышение эффективности взаимодействия МКУК «КДЦ» сельского поселения и обществе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организаций, прозрачности МКУК «КДЦ» сельского поселения. Особое вн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мание уделяется формированию служебной этики как системы моральных треб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ваний общества к поведению КАДРОВ, социальному назначению их служебной деятельности.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Таким </w:t>
      </w:r>
      <w:r w:rsidR="00540484" w:rsidRPr="00F548F7">
        <w:rPr>
          <w:rFonts w:ascii="Arial" w:hAnsi="Arial" w:cs="Arial"/>
          <w:sz w:val="24"/>
          <w:szCs w:val="24"/>
        </w:rPr>
        <w:t>образом, результатом</w:t>
      </w:r>
      <w:r w:rsidRPr="00F548F7">
        <w:rPr>
          <w:rFonts w:ascii="Arial" w:hAnsi="Arial" w:cs="Arial"/>
          <w:sz w:val="24"/>
          <w:szCs w:val="24"/>
        </w:rPr>
        <w:t xml:space="preserve"> подпрограммы развития </w:t>
      </w:r>
      <w:r w:rsidR="001B16BD">
        <w:rPr>
          <w:rFonts w:ascii="Arial" w:hAnsi="Arial" w:cs="Arial"/>
          <w:sz w:val="24"/>
          <w:szCs w:val="24"/>
        </w:rPr>
        <w:t>кадров</w:t>
      </w:r>
      <w:r w:rsidR="001B16BD" w:rsidRPr="00F548F7">
        <w:rPr>
          <w:rFonts w:ascii="Arial" w:hAnsi="Arial" w:cs="Arial"/>
          <w:sz w:val="24"/>
          <w:szCs w:val="24"/>
        </w:rPr>
        <w:t xml:space="preserve"> в</w:t>
      </w:r>
      <w:r w:rsidRPr="00F548F7">
        <w:rPr>
          <w:rFonts w:ascii="Arial" w:hAnsi="Arial" w:cs="Arial"/>
          <w:sz w:val="24"/>
          <w:szCs w:val="24"/>
        </w:rPr>
        <w:t xml:space="preserve">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типа кадров, имеющих профессиональное образование, обладающего шир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ким кругозором, компетентного, умеющего применять в работе информационные технологии, способного принимать взвешенные управленческие решения, предл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гать прогрессивные модели действия, прогнозировать стратегические задачи.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2. Цель и задачи подпрограммы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Задачи: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стимулирование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пальных служащих к обучению, повышению квалификации.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тивности.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0A3EE3" w:rsidRDefault="000A3EE3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  <w:sectPr w:rsidR="000A3EE3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795"/>
        <w:gridCol w:w="1984"/>
        <w:gridCol w:w="2126"/>
        <w:gridCol w:w="1588"/>
        <w:gridCol w:w="1560"/>
        <w:gridCol w:w="2835"/>
      </w:tblGrid>
      <w:tr w:rsidR="00C4563A" w:rsidRPr="00F548F7" w:rsidTr="008B1F57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72605E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Наименование мероприятия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Объем финансирования (руб.)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Сроки и</w:t>
            </w:r>
            <w:r w:rsidRPr="001F04C5">
              <w:t>с</w:t>
            </w:r>
            <w:r w:rsidRPr="001F04C5">
              <w:t>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Исполн</w:t>
            </w:r>
            <w:r w:rsidRPr="001F04C5">
              <w:t>и</w:t>
            </w:r>
            <w:r w:rsidRPr="001F04C5">
              <w:t>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Источник финансир</w:t>
            </w:r>
            <w:r w:rsidRPr="001F04C5">
              <w:t>о</w:t>
            </w:r>
            <w:r w:rsidRPr="001F04C5">
              <w:t xml:space="preserve">вания </w:t>
            </w:r>
            <w:r w:rsidR="001B16BD" w:rsidRPr="001F04C5">
              <w:t>раздел бюдж</w:t>
            </w:r>
            <w:r w:rsidR="001B16BD" w:rsidRPr="001F04C5">
              <w:t>е</w:t>
            </w:r>
            <w:r w:rsidR="001B16BD" w:rsidRPr="001F04C5">
              <w:t>та,</w:t>
            </w:r>
            <w:r w:rsidRPr="001F04C5">
              <w:t xml:space="preserve"> из которого фина</w:t>
            </w:r>
            <w:r w:rsidRPr="001F04C5">
              <w:t>н</w:t>
            </w:r>
            <w:r w:rsidRPr="001F04C5">
              <w:t>сируется мероприятие</w:t>
            </w:r>
          </w:p>
        </w:tc>
      </w:tr>
      <w:tr w:rsidR="006C41B2" w:rsidRPr="00F548F7" w:rsidTr="006C41B2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41B2" w:rsidRPr="00F548F7" w:rsidRDefault="006C41B2" w:rsidP="0072605E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 w:rsidRPr="001F04C5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</w:p>
        </w:tc>
      </w:tr>
      <w:tr w:rsidR="00C4563A" w:rsidRPr="00F548F7" w:rsidTr="000A3EE3">
        <w:trPr>
          <w:trHeight w:val="305"/>
        </w:trPr>
        <w:tc>
          <w:tcPr>
            <w:tcW w:w="144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563A" w:rsidRPr="001F04C5" w:rsidRDefault="00C4563A" w:rsidP="00227EBE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F04C5"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6C41B2" w:rsidRPr="00F548F7" w:rsidTr="006C41B2">
        <w:trPr>
          <w:trHeight w:val="141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548F7" w:rsidRDefault="006C41B2" w:rsidP="0072605E">
            <w:pPr>
              <w:pStyle w:val="af6"/>
              <w:jc w:val="center"/>
            </w:pPr>
            <w:r w:rsidRPr="00F548F7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7"/>
            </w:pPr>
            <w:r w:rsidRPr="001F04C5">
              <w:t>"Подготовка, переподгото</w:t>
            </w:r>
            <w:r w:rsidRPr="001F04C5">
              <w:t>в</w:t>
            </w:r>
            <w:r w:rsidRPr="001F04C5">
              <w:t>ка (повышение квалификации) кадров»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F782D" w:rsidP="00595224">
            <w:pPr>
              <w:pStyle w:val="af6"/>
              <w:jc w:val="center"/>
              <w:rPr>
                <w:lang w:val="en-US"/>
              </w:rPr>
            </w:pPr>
            <w:r>
              <w:t>10</w:t>
            </w:r>
            <w:r w:rsidR="006C41B2">
              <w:rPr>
                <w:lang w:val="en-US"/>
              </w:rPr>
              <w:t>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2F53B0">
            <w:pPr>
              <w:pStyle w:val="af6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  <w:r w:rsidRPr="001F04C5"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  <w:r w:rsidRPr="001F04C5"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B2" w:rsidRPr="001F04C5" w:rsidRDefault="006C41B2" w:rsidP="0072605E">
            <w:pPr>
              <w:pStyle w:val="af6"/>
            </w:pPr>
            <w:r w:rsidRPr="001F04C5">
              <w:t>Местный бюджет</w:t>
            </w:r>
          </w:p>
        </w:tc>
      </w:tr>
      <w:tr w:rsidR="00C4563A" w:rsidRPr="00F548F7" w:rsidTr="008B1F57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rPr>
                <w:b/>
              </w:rPr>
            </w:pPr>
            <w:r w:rsidRPr="001F04C5">
              <w:rPr>
                <w:b/>
              </w:rPr>
              <w:t>Всего по 1 разделу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6C41B2" w:rsidRDefault="006F782D" w:rsidP="00595224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6C41B2">
              <w:rPr>
                <w:b/>
                <w:lang w:val="en-US"/>
              </w:rPr>
              <w:t> 000,00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1B16BD">
            <w:pPr>
              <w:pStyle w:val="af6"/>
              <w:rPr>
                <w:b/>
              </w:rPr>
            </w:pPr>
            <w:r w:rsidRPr="001F04C5">
              <w:rPr>
                <w:b/>
              </w:rPr>
              <w:t xml:space="preserve">средства местного бюджета </w:t>
            </w:r>
            <w:r w:rsidR="001B16BD" w:rsidRPr="001F04C5">
              <w:rPr>
                <w:b/>
              </w:rPr>
              <w:t>Таргиз</w:t>
            </w:r>
            <w:r w:rsidRPr="001F04C5">
              <w:rPr>
                <w:b/>
              </w:rPr>
              <w:t>ского МО</w:t>
            </w:r>
          </w:p>
        </w:tc>
      </w:tr>
    </w:tbl>
    <w:p w:rsidR="00C4563A" w:rsidRPr="00F548F7" w:rsidRDefault="00C4563A" w:rsidP="004615C7">
      <w:pPr>
        <w:pStyle w:val="af0"/>
        <w:jc w:val="both"/>
        <w:rPr>
          <w:rFonts w:ascii="Arial" w:hAnsi="Arial" w:cs="Arial"/>
          <w:sz w:val="24"/>
          <w:szCs w:val="24"/>
        </w:rPr>
        <w:sectPr w:rsidR="00C4563A" w:rsidRPr="00F548F7" w:rsidSect="000A3EE3">
          <w:pgSz w:w="16838" w:h="11906" w:orient="landscape"/>
          <w:pgMar w:top="1701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2</w:t>
      </w:r>
    </w:p>
    <w:p w:rsidR="00C4563A" w:rsidRPr="00F548F7" w:rsidRDefault="00C4563A" w:rsidP="008C02E5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:rsidR="00C4563A" w:rsidRPr="00F548F7" w:rsidRDefault="00C4563A" w:rsidP="008C02E5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8C02E5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особенности целевой группы;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гом субъективный характер.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циалом. Действительно, люди данной возрастной категории уже получили многие знания и навыки, но еще не утратили привычку учиться, осваивать новые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тенции. С другой стороны, и это слабая сторона молодежи, именно в этом возра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те жизненные ориентиры, в соответствии с которыми инновационный потенциал будет реализовываться, еще неустойчивы, они только формируются и коррект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C4563A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ный паразитизм, инфантильность. В результате молодые люди оказываются нег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товыми к самостоятельной предпринимательской деятельности, принятию реш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976227" w:rsidRPr="00F548F7" w:rsidRDefault="00FA21B6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976227">
        <w:rPr>
          <w:rFonts w:ascii="Arial" w:hAnsi="Arial" w:cs="Arial"/>
          <w:sz w:val="24"/>
          <w:szCs w:val="24"/>
        </w:rPr>
        <w:t xml:space="preserve">четвертых особенность молодежи </w:t>
      </w:r>
      <w:r w:rsidR="00976227" w:rsidRPr="00976227">
        <w:rPr>
          <w:rFonts w:ascii="Arial" w:hAnsi="Arial" w:cs="Arial"/>
          <w:sz w:val="24"/>
          <w:szCs w:val="24"/>
        </w:rPr>
        <w:t>связана с ростом уровня самоубийств среди российских подростков. Проблема суицидов присуща как неблагополучным семьям, так и семьям с внешними признаками социального и финансового благ</w:t>
      </w:r>
      <w:r w:rsidR="00976227" w:rsidRPr="00976227">
        <w:rPr>
          <w:rFonts w:ascii="Arial" w:hAnsi="Arial" w:cs="Arial"/>
          <w:sz w:val="24"/>
          <w:szCs w:val="24"/>
        </w:rPr>
        <w:t>о</w:t>
      </w:r>
      <w:r w:rsidR="00976227" w:rsidRPr="00976227">
        <w:rPr>
          <w:rFonts w:ascii="Arial" w:hAnsi="Arial" w:cs="Arial"/>
          <w:sz w:val="24"/>
          <w:szCs w:val="24"/>
        </w:rPr>
        <w:t>получия. Попытки суицида являются следствием непроду</w:t>
      </w:r>
      <w:bookmarkStart w:id="4" w:name="_GoBack"/>
      <w:bookmarkEnd w:id="4"/>
      <w:r w:rsidR="00976227" w:rsidRPr="00976227">
        <w:rPr>
          <w:rFonts w:ascii="Arial" w:hAnsi="Arial" w:cs="Arial"/>
          <w:sz w:val="24"/>
          <w:szCs w:val="24"/>
        </w:rPr>
        <w:t>ктивной (защитной) адаптации к жизни – фиксированного, негибкого построения человеком или сем</w:t>
      </w:r>
      <w:r w:rsidR="00976227" w:rsidRPr="00976227">
        <w:rPr>
          <w:rFonts w:ascii="Arial" w:hAnsi="Arial" w:cs="Arial"/>
          <w:sz w:val="24"/>
          <w:szCs w:val="24"/>
        </w:rPr>
        <w:t>ь</w:t>
      </w:r>
      <w:r w:rsidR="00976227" w:rsidRPr="00976227">
        <w:rPr>
          <w:rFonts w:ascii="Arial" w:hAnsi="Arial" w:cs="Arial"/>
          <w:sz w:val="24"/>
          <w:szCs w:val="24"/>
        </w:rPr>
        <w:lastRenderedPageBreak/>
        <w:t>ей отношений с собой, своими близкими и внешним миром на основе действия механизма отчуждения.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</w:t>
      </w:r>
      <w:r w:rsidR="001B16BD" w:rsidRPr="00F548F7">
        <w:rPr>
          <w:rFonts w:ascii="Arial" w:hAnsi="Arial" w:cs="Arial"/>
          <w:sz w:val="24"/>
          <w:szCs w:val="24"/>
        </w:rPr>
        <w:t>на м</w:t>
      </w:r>
      <w:r w:rsidR="001B16BD" w:rsidRPr="00F548F7">
        <w:rPr>
          <w:rFonts w:ascii="Arial" w:hAnsi="Arial" w:cs="Arial"/>
          <w:sz w:val="24"/>
          <w:szCs w:val="24"/>
        </w:rPr>
        <w:t>о</w:t>
      </w:r>
      <w:r w:rsidR="001B16BD" w:rsidRPr="00F548F7">
        <w:rPr>
          <w:rFonts w:ascii="Arial" w:hAnsi="Arial" w:cs="Arial"/>
          <w:sz w:val="24"/>
          <w:szCs w:val="24"/>
        </w:rPr>
        <w:t>лодежь,</w:t>
      </w:r>
      <w:r w:rsidRPr="00F548F7">
        <w:rPr>
          <w:rFonts w:ascii="Arial" w:hAnsi="Arial" w:cs="Arial"/>
          <w:sz w:val="24"/>
          <w:szCs w:val="24"/>
        </w:rPr>
        <w:t xml:space="preserve"> и на общество. Термин социализация не предполагает позитивных кач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муся человеку возможно выстраивать партнерские отношения.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рия молодежи имеет первоначальный потенциал (начальный капитал) становл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социально успешной личности (человеческий капитал или потенциал в разв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тии территории), к другой, не самоопределившейся категории молодежи, мы в</w:t>
      </w:r>
      <w:r w:rsidRPr="00F548F7">
        <w:rPr>
          <w:rFonts w:ascii="Arial" w:hAnsi="Arial" w:cs="Arial"/>
          <w:sz w:val="24"/>
          <w:szCs w:val="24"/>
        </w:rPr>
        <w:t>ы</w:t>
      </w:r>
      <w:r w:rsidRPr="00F548F7">
        <w:rPr>
          <w:rFonts w:ascii="Arial" w:hAnsi="Arial" w:cs="Arial"/>
          <w:sz w:val="24"/>
          <w:szCs w:val="24"/>
        </w:rPr>
        <w:t>нужденно будем выстраивать субъект-объектные отношения. Самой высокой це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ностью общества являются свободные люди, способные ставить цели, добиват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 xml:space="preserve">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</w:t>
      </w:r>
      <w:r w:rsidR="00D51852" w:rsidRPr="00F548F7">
        <w:rPr>
          <w:rFonts w:ascii="Arial" w:hAnsi="Arial" w:cs="Arial"/>
          <w:sz w:val="24"/>
          <w:szCs w:val="24"/>
        </w:rPr>
        <w:t>само определённые</w:t>
      </w:r>
      <w:r w:rsidRPr="00F548F7">
        <w:rPr>
          <w:rFonts w:ascii="Arial" w:hAnsi="Arial" w:cs="Arial"/>
          <w:sz w:val="24"/>
          <w:szCs w:val="24"/>
        </w:rPr>
        <w:t xml:space="preserve"> себе не принадлежат, они - матер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ал для чужих манипуляций.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Еще одной серьезной проблемой, влияющей на содержание программы, является сокращение по образовательным учреждениям всех видов штатных единиц психологов, социальных педагогов, педагогов дополнительного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</w:t>
      </w:r>
      <w:r w:rsidR="00D51852" w:rsidRPr="00F548F7">
        <w:rPr>
          <w:rFonts w:ascii="Arial" w:hAnsi="Arial" w:cs="Arial"/>
          <w:sz w:val="24"/>
          <w:szCs w:val="24"/>
        </w:rPr>
        <w:t>среде,</w:t>
      </w:r>
      <w:r w:rsidRPr="00F548F7">
        <w:rPr>
          <w:rFonts w:ascii="Arial" w:hAnsi="Arial" w:cs="Arial"/>
          <w:sz w:val="24"/>
          <w:szCs w:val="24"/>
        </w:rPr>
        <w:t xml:space="preserve"> росту правонарушений и преступности. Считаем необходимым рассмотреть вопрос о создании на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:rsidR="00C4563A" w:rsidRPr="00F548F7" w:rsidRDefault="00C4563A" w:rsidP="008C02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Настоящая подпрограмма разработана как документ, определяющий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новную идею развития молодежной политики в Каменском муниципальном обр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зовании: Молодежь - основной потенциал социально-экономического роста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тории.</w:t>
      </w:r>
    </w:p>
    <w:p w:rsidR="00C4563A" w:rsidRPr="00F548F7" w:rsidRDefault="00C4563A" w:rsidP="008C02E5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sub_200"/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2. "Цели и задачи подпрограммы"</w:t>
      </w:r>
      <w:bookmarkEnd w:id="5"/>
    </w:p>
    <w:p w:rsidR="00111220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Цель подпрограммы: </w:t>
      </w:r>
    </w:p>
    <w:p w:rsidR="00111220" w:rsidRDefault="00111220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4563A" w:rsidRPr="00F548F7">
        <w:rPr>
          <w:rFonts w:ascii="Arial" w:hAnsi="Arial" w:cs="Arial"/>
          <w:sz w:val="24"/>
          <w:szCs w:val="24"/>
        </w:rPr>
        <w:t>Содействие включению молодежи в социально-экономическую, общес</w:t>
      </w:r>
      <w:r w:rsidR="00C4563A" w:rsidRPr="00F548F7">
        <w:rPr>
          <w:rFonts w:ascii="Arial" w:hAnsi="Arial" w:cs="Arial"/>
          <w:sz w:val="24"/>
          <w:szCs w:val="24"/>
        </w:rPr>
        <w:t>т</w:t>
      </w:r>
      <w:r w:rsidR="00C4563A" w:rsidRPr="00F548F7">
        <w:rPr>
          <w:rFonts w:ascii="Arial" w:hAnsi="Arial" w:cs="Arial"/>
          <w:sz w:val="24"/>
          <w:szCs w:val="24"/>
        </w:rPr>
        <w:t>венно</w:t>
      </w:r>
      <w:r>
        <w:rPr>
          <w:rFonts w:ascii="Arial" w:hAnsi="Arial" w:cs="Arial"/>
          <w:sz w:val="24"/>
          <w:szCs w:val="24"/>
        </w:rPr>
        <w:t>-политическую, культурную жизнь.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11220">
        <w:rPr>
          <w:rFonts w:ascii="Arial" w:hAnsi="Arial" w:cs="Arial"/>
          <w:sz w:val="24"/>
          <w:szCs w:val="24"/>
        </w:rPr>
        <w:t>Организация профилактической работы по предупреждению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суицидальных действий среди подростков, развитие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стрессоустойчивости, сохранение и укрепление психического</w:t>
      </w:r>
    </w:p>
    <w:p w:rsidR="00C4563A" w:rsidRPr="00F548F7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здоровья подростков</w:t>
      </w:r>
      <w:r w:rsidRPr="00111220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 подпрограммы: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новному капиталу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дежи в реформировании экономики, социальных отношений, развитии деловой активности и подъеме производства.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 самосознания и патриотизма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ние высокого патриотического сознания, верности Отечеству, готовности к выпо</w:t>
      </w:r>
      <w:r w:rsidRPr="00F548F7">
        <w:rPr>
          <w:rFonts w:ascii="Arial" w:hAnsi="Arial" w:cs="Arial"/>
          <w:sz w:val="24"/>
          <w:szCs w:val="24"/>
        </w:rPr>
        <w:t>л</w:t>
      </w:r>
      <w:r w:rsidRPr="00F548F7">
        <w:rPr>
          <w:rFonts w:ascii="Arial" w:hAnsi="Arial" w:cs="Arial"/>
          <w:sz w:val="24"/>
          <w:szCs w:val="24"/>
        </w:rPr>
        <w:t>нению конституционных обязанностей, профилактика экстремизма в молодежной среде.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фессионального ориентирования и профессиональной подготовки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ция научно-технического и творческого потенциала молодежи. Выявление и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вой, консультационной помощи молодым семьям, формирование у молодежи п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зитивного отношения к институту семьи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завшихся в трудной жизненной ситуации</w:t>
      </w:r>
    </w:p>
    <w:p w:rsidR="00C4563A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Р</w:t>
      </w:r>
      <w:r w:rsidRPr="00111220">
        <w:rPr>
          <w:rFonts w:ascii="Arial" w:hAnsi="Arial" w:cs="Arial"/>
          <w:sz w:val="24"/>
          <w:szCs w:val="24"/>
        </w:rPr>
        <w:t>азвитие у подростков позитивных отношений с окружающими,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приобретение умения адаптироваться к отрицательным эффектам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рекламы, выражать свои чувства, разрешать конфликты,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привлечение молодёжи, попавшей в трудную жизненную</w:t>
      </w:r>
    </w:p>
    <w:p w:rsidR="00111220" w:rsidRPr="00F548F7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ситуацию, к занятию общественн</w:t>
      </w:r>
      <w:r>
        <w:rPr>
          <w:rFonts w:ascii="Arial" w:hAnsi="Arial" w:cs="Arial"/>
          <w:sz w:val="24"/>
          <w:szCs w:val="24"/>
        </w:rPr>
        <w:t>о значимыми видами деятельности.</w:t>
      </w:r>
    </w:p>
    <w:p w:rsidR="00C4563A" w:rsidRPr="00F548F7" w:rsidRDefault="00C4563A" w:rsidP="00111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Использование программно-целевого метода в решении задач молодежной политики позволит объединить усилия органов местного самоуправления </w:t>
      </w:r>
      <w:r w:rsidR="001B16BD">
        <w:rPr>
          <w:rFonts w:ascii="Arial" w:hAnsi="Arial" w:cs="Arial"/>
          <w:sz w:val="24"/>
          <w:szCs w:val="24"/>
        </w:rPr>
        <w:t>Тарги</w:t>
      </w:r>
      <w:r w:rsidR="001B16BD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общественных объединений, правоохран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тельных органов, осуществить полноценное взаимодействие всех заинтересова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структур, сосредоточить финансовые средства на достижении конкретных р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зультатов по приоритетным направлениям. Кроме того, программно-целевой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lastRenderedPageBreak/>
        <w:t>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посредственно участвовать в жизни своего поселка и быть востребованными 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>ществом. Такой подход является особенно важным, так как это позволяет быстрее осознать молодежи свою социальную и историческую ответственность за буд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щее своего поселка, региона и государства в целом. Молодежь должна стать 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тивными участниками во всех социальных, экономических и общественно-политических процессах муниципального образования.</w:t>
      </w:r>
    </w:p>
    <w:p w:rsidR="000A3EE3" w:rsidRDefault="000A3EE3" w:rsidP="008C02E5">
      <w:pPr>
        <w:pStyle w:val="1"/>
        <w:rPr>
          <w:rFonts w:ascii="Arial" w:hAnsi="Arial" w:cs="Arial"/>
          <w:color w:val="auto"/>
          <w:sz w:val="24"/>
          <w:szCs w:val="24"/>
        </w:rPr>
        <w:sectPr w:rsidR="000A3EE3" w:rsidSect="00C43E9F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" w:name="sub_300"/>
    </w:p>
    <w:p w:rsidR="00C4563A" w:rsidRPr="00F548F7" w:rsidRDefault="00C4563A" w:rsidP="008C02E5">
      <w:pPr>
        <w:pStyle w:val="1"/>
        <w:rPr>
          <w:rFonts w:ascii="Arial" w:hAnsi="Arial" w:cs="Arial"/>
          <w:color w:val="auto"/>
          <w:sz w:val="24"/>
          <w:szCs w:val="24"/>
        </w:rPr>
      </w:pPr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6"/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976"/>
        <w:gridCol w:w="1936"/>
        <w:gridCol w:w="2268"/>
        <w:gridCol w:w="1985"/>
        <w:gridCol w:w="1417"/>
        <w:gridCol w:w="1843"/>
        <w:gridCol w:w="2722"/>
      </w:tblGrid>
      <w:tr w:rsidR="00C4563A" w:rsidRPr="00D22FBB" w:rsidTr="008B1F57">
        <w:trPr>
          <w:trHeight w:val="603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Наименование мероприятия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Объем финансирования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Сроки и</w:t>
            </w:r>
            <w:r w:rsidRPr="00D22FBB">
              <w:t>с</w:t>
            </w:r>
            <w:r w:rsidRPr="00D22FBB">
              <w:t>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Исполнители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Источник финансир</w:t>
            </w:r>
            <w:r w:rsidRPr="00D22FBB">
              <w:t>о</w:t>
            </w:r>
            <w:r w:rsidRPr="00D22FBB">
              <w:t xml:space="preserve">вания </w:t>
            </w:r>
            <w:r w:rsidR="001B16BD" w:rsidRPr="00D22FBB">
              <w:t>раздел бюдж</w:t>
            </w:r>
            <w:r w:rsidR="001B16BD" w:rsidRPr="00D22FBB">
              <w:t>е</w:t>
            </w:r>
            <w:r w:rsidR="001B16BD" w:rsidRPr="00D22FBB">
              <w:t>та,</w:t>
            </w:r>
            <w:r w:rsidRPr="00D22FBB">
              <w:t xml:space="preserve"> из которого ф</w:t>
            </w:r>
            <w:r w:rsidRPr="00D22FBB">
              <w:t>и</w:t>
            </w:r>
            <w:r w:rsidRPr="00D22FBB">
              <w:t>нансируется мер</w:t>
            </w:r>
            <w:r w:rsidRPr="00D22FBB">
              <w:t>о</w:t>
            </w:r>
            <w:r w:rsidRPr="00D22FBB">
              <w:t>приятие</w:t>
            </w:r>
          </w:p>
        </w:tc>
      </w:tr>
      <w:tr w:rsidR="006C41B2" w:rsidRPr="00F548F7" w:rsidTr="006C41B2">
        <w:trPr>
          <w:trHeight w:val="144"/>
        </w:trPr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41B2" w:rsidRPr="001B16BD" w:rsidRDefault="006C41B2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B16BD" w:rsidRDefault="006C41B2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 w:rsidRPr="008F3749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B16BD" w:rsidRDefault="006C41B2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1B16BD" w:rsidRDefault="006C41B2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41B2" w:rsidRPr="001B16BD" w:rsidRDefault="006C41B2" w:rsidP="000029E5">
            <w:pPr>
              <w:pStyle w:val="af6"/>
              <w:rPr>
                <w:highlight w:val="yellow"/>
              </w:rPr>
            </w:pPr>
          </w:p>
        </w:tc>
      </w:tr>
      <w:tr w:rsidR="00C4563A" w:rsidRPr="00F548F7" w:rsidTr="009D5124">
        <w:trPr>
          <w:trHeight w:val="305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7" w:name="sub_31"/>
            <w:r w:rsidRPr="008F3749"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7"/>
          </w:p>
        </w:tc>
      </w:tr>
      <w:tr w:rsidR="006C41B2" w:rsidRPr="00F548F7" w:rsidTr="006C41B2">
        <w:trPr>
          <w:trHeight w:val="22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F3749" w:rsidRDefault="006C41B2" w:rsidP="008F3749">
            <w:pPr>
              <w:pStyle w:val="af6"/>
              <w:jc w:val="center"/>
            </w:pPr>
            <w:bookmarkStart w:id="8" w:name="sub_13"/>
            <w:r w:rsidRPr="008F3749">
              <w:t>1.</w:t>
            </w:r>
            <w:bookmarkEnd w:id="8"/>
            <w:r w:rsidRPr="008F3749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F3749" w:rsidRDefault="006C41B2" w:rsidP="000029E5">
            <w:pPr>
              <w:pStyle w:val="af7"/>
            </w:pPr>
            <w:r w:rsidRPr="008F3749">
              <w:t>Создание у</w:t>
            </w:r>
            <w:r w:rsidRPr="008F3749">
              <w:t>с</w:t>
            </w:r>
            <w:r w:rsidRPr="008F3749">
              <w:t>ловий для временного трудоустройс</w:t>
            </w:r>
            <w:r w:rsidRPr="008F3749">
              <w:t>т</w:t>
            </w:r>
            <w:r w:rsidRPr="008F3749">
              <w:t>ва детей и м</w:t>
            </w:r>
            <w:r w:rsidRPr="008F3749">
              <w:t>о</w:t>
            </w:r>
            <w:r w:rsidRPr="008F3749">
              <w:t>лодежи в во</w:t>
            </w:r>
            <w:r w:rsidRPr="008F3749">
              <w:t>з</w:t>
            </w:r>
            <w:r w:rsidRPr="008F3749">
              <w:t>расте от 14 до 20 лет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F3749" w:rsidRDefault="006C41B2" w:rsidP="00296354">
            <w:pPr>
              <w:pStyle w:val="af6"/>
            </w:pPr>
            <w:r w:rsidRPr="0042459A">
              <w:t xml:space="preserve">     </w:t>
            </w:r>
            <w:r w:rsidR="00296354">
              <w:t>500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F3749" w:rsidRDefault="006C41B2" w:rsidP="000029E5">
            <w:pPr>
              <w:pStyle w:val="af6"/>
            </w:pPr>
            <w:r w:rsidRPr="008F3749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F3749" w:rsidRDefault="006C41B2" w:rsidP="000029E5">
            <w:pPr>
              <w:pStyle w:val="af6"/>
            </w:pPr>
            <w:r w:rsidRPr="008F3749">
              <w:t>Администр</w:t>
            </w:r>
            <w:r w:rsidRPr="008F3749">
              <w:t>а</w:t>
            </w:r>
            <w:r w:rsidRPr="008F3749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B2" w:rsidRPr="008F3749" w:rsidRDefault="006C41B2" w:rsidP="000029E5">
            <w:pPr>
              <w:pStyle w:val="af6"/>
            </w:pPr>
            <w:r w:rsidRPr="008F3749">
              <w:t>Местный бюджет</w:t>
            </w:r>
          </w:p>
        </w:tc>
      </w:tr>
      <w:tr w:rsidR="006C41B2" w:rsidRPr="00F548F7" w:rsidTr="006C41B2">
        <w:trPr>
          <w:trHeight w:val="14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F3749" w:rsidRDefault="006C41B2" w:rsidP="008F3749">
            <w:pPr>
              <w:pStyle w:val="af6"/>
              <w:jc w:val="center"/>
            </w:pPr>
            <w:r>
              <w:t>1.2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B2" w:rsidRPr="008F3749" w:rsidRDefault="006C41B2" w:rsidP="000029E5">
            <w:pPr>
              <w:pStyle w:val="af7"/>
            </w:pPr>
            <w:r>
              <w:t xml:space="preserve">Профилактика суицида среди подростков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B2" w:rsidRDefault="006C41B2" w:rsidP="000029E5">
            <w:pPr>
              <w:pStyle w:val="af6"/>
            </w:pPr>
            <w:r>
              <w:rPr>
                <w:lang w:val="en-US"/>
              </w:rPr>
              <w:t xml:space="preserve">      </w:t>
            </w:r>
            <w:r w:rsidR="00296354">
              <w:t>50</w:t>
            </w: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B2" w:rsidRPr="006C41B2" w:rsidRDefault="006C41B2" w:rsidP="00027C0A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B2" w:rsidRPr="008F3749" w:rsidRDefault="006C41B2" w:rsidP="000029E5">
            <w:pPr>
              <w:pStyle w:val="af6"/>
            </w:pPr>
            <w:r w:rsidRPr="00FA21B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B2" w:rsidRPr="008F3749" w:rsidRDefault="006C41B2" w:rsidP="000029E5">
            <w:pPr>
              <w:pStyle w:val="af6"/>
            </w:pPr>
            <w:r>
              <w:t>Администр</w:t>
            </w:r>
            <w:r>
              <w:t>а</w:t>
            </w:r>
            <w:r w:rsidRPr="00FA21B6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6C41B2" w:rsidRPr="008F3749" w:rsidRDefault="006C41B2" w:rsidP="000029E5">
            <w:pPr>
              <w:pStyle w:val="af6"/>
            </w:pPr>
            <w:r w:rsidRPr="00FA21B6">
              <w:t>Местный бюджет</w:t>
            </w:r>
          </w:p>
        </w:tc>
      </w:tr>
      <w:tr w:rsidR="006C41B2" w:rsidRPr="00F548F7" w:rsidTr="006C41B2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F3749" w:rsidRDefault="006C41B2" w:rsidP="000029E5">
            <w:pPr>
              <w:pStyle w:val="af6"/>
            </w:pPr>
            <w:r w:rsidRPr="008F3749">
              <w:t>Итого по разделу 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F3749" w:rsidRDefault="006C41B2" w:rsidP="000029E5">
            <w:pPr>
              <w:pStyle w:val="af6"/>
              <w:jc w:val="center"/>
            </w:pPr>
            <w:r>
              <w:rPr>
                <w:lang w:val="en-US"/>
              </w:rPr>
              <w:t>10</w:t>
            </w:r>
            <w:r w:rsidRPr="008F3749">
              <w:t>00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0029E5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C41B2" w:rsidRDefault="006C41B2" w:rsidP="008B1F57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B2" w:rsidRPr="008F3749" w:rsidRDefault="006C41B2" w:rsidP="001B16BD">
            <w:pPr>
              <w:pStyle w:val="af6"/>
            </w:pPr>
            <w:r w:rsidRPr="008F3749">
              <w:t>средства местного бюджета Таргизского МО</w:t>
            </w:r>
          </w:p>
        </w:tc>
      </w:tr>
      <w:tr w:rsidR="00C4563A" w:rsidRPr="00F548F7" w:rsidTr="008B1F57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0029E5">
            <w:pPr>
              <w:pStyle w:val="af6"/>
              <w:rPr>
                <w:b/>
              </w:rPr>
            </w:pPr>
            <w:r w:rsidRPr="00F548F7">
              <w:rPr>
                <w:b/>
              </w:rPr>
              <w:t>Всего по 1 разделу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6C41B2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027C0A">
              <w:rPr>
                <w:b/>
              </w:rPr>
              <w:t> </w:t>
            </w:r>
            <w:r w:rsidR="00C4563A" w:rsidRPr="00F548F7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F548F7" w:rsidRDefault="00C4563A" w:rsidP="001B16BD">
            <w:pPr>
              <w:pStyle w:val="af6"/>
              <w:rPr>
                <w:b/>
              </w:rPr>
            </w:pPr>
            <w:r w:rsidRPr="00F548F7">
              <w:rPr>
                <w:b/>
              </w:rPr>
              <w:t xml:space="preserve">средства местного бюджета </w:t>
            </w:r>
            <w:r w:rsidR="001B16BD">
              <w:rPr>
                <w:b/>
              </w:rPr>
              <w:t>Таргиз</w:t>
            </w:r>
            <w:r w:rsidRPr="00F548F7">
              <w:rPr>
                <w:b/>
              </w:rPr>
              <w:t>ского МО</w:t>
            </w:r>
          </w:p>
        </w:tc>
      </w:tr>
    </w:tbl>
    <w:p w:rsidR="000A3EE3" w:rsidRDefault="000A3EE3" w:rsidP="00D81671">
      <w:pPr>
        <w:jc w:val="both"/>
        <w:rPr>
          <w:rFonts w:ascii="Arial" w:hAnsi="Arial" w:cs="Arial"/>
          <w:sz w:val="24"/>
          <w:szCs w:val="24"/>
        </w:rPr>
        <w:sectPr w:rsidR="000A3EE3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D81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D81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№ 3</w:t>
      </w:r>
    </w:p>
    <w:p w:rsidR="00C4563A" w:rsidRPr="00F548F7" w:rsidRDefault="00C4563A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Комплексные меры профилактики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C4563A" w:rsidRPr="00F548F7" w:rsidRDefault="00C4563A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Характеристика текущего состояния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C4563A" w:rsidRPr="00F548F7" w:rsidRDefault="00C4563A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Наркомания стала, к сожалению, неотъемлемой чертой современного ро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тропные препараты.</w:t>
      </w:r>
    </w:p>
    <w:p w:rsidR="00C4563A" w:rsidRPr="00F548F7" w:rsidRDefault="00C4563A" w:rsidP="000029E5">
      <w:pPr>
        <w:pStyle w:val="af0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Муниципальная целевая Программа профилактики наркомании, токсиком</w:t>
      </w:r>
      <w:r w:rsidR="000A3EE3">
        <w:rPr>
          <w:rFonts w:ascii="Arial" w:hAnsi="Arial" w:cs="Arial"/>
          <w:sz w:val="24"/>
          <w:szCs w:val="24"/>
        </w:rPr>
        <w:t>ании и алкоголизма на 2020 –202</w:t>
      </w:r>
      <w:r w:rsidR="00492030"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 xml:space="preserve"> годы (далее - Программа) направлена на совершенствов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ние системы профилактики злоупотребления наркотическими средствами и другими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рушений, связанных со злоупотреблением и незаконным оборотом наркотиков.</w:t>
      </w:r>
    </w:p>
    <w:p w:rsidR="00C4563A" w:rsidRPr="00F548F7" w:rsidRDefault="00C4563A" w:rsidP="00002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Профилактика алкоголизма, наркомании, токсикомании</w:t>
      </w:r>
    </w:p>
    <w:p w:rsidR="00C4563A" w:rsidRPr="00F548F7" w:rsidRDefault="00C4563A" w:rsidP="00002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среди детей и молодежи в сфере досуга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Привлечение детей и молодежи к активным формам досуга, обеспечение занятости: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информации об услугах учреждений дополн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тельного образования, действующих на территории   поселения;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Насыщение информационного пространства через средства массовой и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формации материалами о формах досуговой деятельности;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Организация мероприятий по привлечению детей и молодежи к активным формам досуга в рамках рекламных акций клубов по </w:t>
      </w:r>
      <w:r w:rsidR="001B16BD" w:rsidRPr="00F548F7">
        <w:rPr>
          <w:rFonts w:ascii="Arial" w:hAnsi="Arial" w:cs="Arial"/>
          <w:sz w:val="24"/>
          <w:szCs w:val="24"/>
        </w:rPr>
        <w:t>интересам, и</w:t>
      </w:r>
      <w:r w:rsidRPr="00F548F7">
        <w:rPr>
          <w:rFonts w:ascii="Arial" w:hAnsi="Arial" w:cs="Arial"/>
          <w:sz w:val="24"/>
          <w:szCs w:val="24"/>
        </w:rPr>
        <w:t xml:space="preserve"> пр.;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 досуговых учреждений и представителей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ных общественных организаций позитивно ориентированным формам профила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тики алкоголизма, наркомании и токсикомании среди детей и молодежи.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Предупреждение распространения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 в досуговых у</w:t>
      </w:r>
      <w:r w:rsidRPr="00F548F7">
        <w:rPr>
          <w:rFonts w:ascii="Arial" w:hAnsi="Arial" w:cs="Arial"/>
          <w:sz w:val="24"/>
          <w:szCs w:val="24"/>
        </w:rPr>
        <w:t>ч</w:t>
      </w:r>
      <w:r w:rsidRPr="00F548F7">
        <w:rPr>
          <w:rFonts w:ascii="Arial" w:hAnsi="Arial" w:cs="Arial"/>
          <w:sz w:val="24"/>
          <w:szCs w:val="24"/>
        </w:rPr>
        <w:t>реждениях: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Контроль, в том числе </w:t>
      </w:r>
      <w:r w:rsidR="001B16BD" w:rsidRPr="00F548F7">
        <w:rPr>
          <w:rFonts w:ascii="Arial" w:hAnsi="Arial" w:cs="Arial"/>
          <w:sz w:val="24"/>
          <w:szCs w:val="24"/>
        </w:rPr>
        <w:t>общественный, за</w:t>
      </w:r>
      <w:r w:rsidRPr="00F548F7">
        <w:rPr>
          <w:rFonts w:ascii="Arial" w:hAnsi="Arial" w:cs="Arial"/>
          <w:sz w:val="24"/>
          <w:szCs w:val="24"/>
        </w:rPr>
        <w:t xml:space="preserve"> продажей спиртных напитков м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лицензионных органов и прокуратуры о юридических л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цах, занятых в сфере молодежного досуга, нарушающих правила торговли спир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ванных мер по отношению к нарушителям;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Проведение информационной кампании по предупреждению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 в местах досуга;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 xml:space="preserve">щить о местах незаконного сбыта, распространения и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</w:t>
      </w:r>
      <w:r w:rsidR="001B16BD" w:rsidRPr="00F548F7">
        <w:rPr>
          <w:rFonts w:ascii="Arial" w:hAnsi="Arial" w:cs="Arial"/>
          <w:sz w:val="24"/>
          <w:szCs w:val="24"/>
        </w:rPr>
        <w:t>в</w:t>
      </w:r>
      <w:r w:rsidR="001B16BD" w:rsidRPr="00F548F7">
        <w:rPr>
          <w:rFonts w:ascii="Arial" w:hAnsi="Arial" w:cs="Arial"/>
          <w:sz w:val="24"/>
          <w:szCs w:val="24"/>
        </w:rPr>
        <w:t>ных</w:t>
      </w:r>
      <w:r w:rsidRPr="00F548F7">
        <w:rPr>
          <w:rFonts w:ascii="Arial" w:hAnsi="Arial" w:cs="Arial"/>
          <w:sz w:val="24"/>
          <w:szCs w:val="24"/>
        </w:rPr>
        <w:t xml:space="preserve"> веществ.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Раннее выявление лиц, находящихся в состоянии опьянения на досуговом мероприятии: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вечернего патрулирования мест молодежного досуга, сотру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никами полиции, добровольными народными дружинами, родителями;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сотрудников, занятых в сфере молодежного досуга, методам 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боты по пресечению распространения наркотических средств в досуговом учре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дении, выявлению подростков в состоянии наркотического опьянения, алгоритму действий, предпринимаемому в случае нарушения законности на досуговом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роприятии, методам взаимодействия с правоохранительными органами;</w:t>
      </w:r>
    </w:p>
    <w:p w:rsidR="00C4563A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экспресс-освидетельствования выявленных наркопотребит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лей.</w:t>
      </w:r>
    </w:p>
    <w:p w:rsidR="00596C02" w:rsidRDefault="00596C02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Комплекс мероприятий в сфере профилактики правонарушений, напра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ленных на внедрение института пробации</w:t>
      </w:r>
    </w:p>
    <w:p w:rsidR="00596C02" w:rsidRPr="00F548F7" w:rsidRDefault="00596C02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029E5">
      <w:pPr>
        <w:pStyle w:val="af2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>Основные цели и задачи Программы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Основной целью Программы по профилактике алкоголизма, наркомании и токсикомании в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ском муниципальном </w:t>
      </w:r>
      <w:r w:rsidR="00D51852" w:rsidRPr="00F548F7">
        <w:rPr>
          <w:rFonts w:ascii="Arial" w:hAnsi="Arial" w:cs="Arial"/>
          <w:sz w:val="24"/>
          <w:szCs w:val="24"/>
        </w:rPr>
        <w:t>образовании является</w:t>
      </w:r>
      <w:r w:rsidRPr="00F548F7">
        <w:rPr>
          <w:rFonts w:ascii="Arial" w:hAnsi="Arial" w:cs="Arial"/>
          <w:sz w:val="24"/>
          <w:szCs w:val="24"/>
        </w:rPr>
        <w:t xml:space="preserve"> снижение спроса на </w:t>
      </w:r>
      <w:r w:rsidR="001B16BD" w:rsidRPr="00F548F7">
        <w:rPr>
          <w:rFonts w:ascii="Arial" w:hAnsi="Arial" w:cs="Arial"/>
          <w:sz w:val="24"/>
          <w:szCs w:val="24"/>
        </w:rPr>
        <w:t>псих активные</w:t>
      </w:r>
      <w:r w:rsidRPr="00F548F7">
        <w:rPr>
          <w:rFonts w:ascii="Arial" w:hAnsi="Arial" w:cs="Arial"/>
          <w:sz w:val="24"/>
          <w:szCs w:val="24"/>
        </w:rPr>
        <w:t xml:space="preserve"> вещества у детско-подросткового и молодежи насел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ния, и снижение уровня заболеваемости алкоголизмом, наркоманией и токсик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манией среди этого контингента населения.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Для достижения указанной цели предполагается решить следующие зад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чи: 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-сконцентрировать усилия субъектов профилактики алкоголизма, нарком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нии и токсикомании в четырех сферах: место жительства, общественные места, сфера досуга, учреждения образования;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-обеспечить координацию и нормативно-правовое регулирование деятел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ности субъектов профилактики алкоголизма, наркомании и токсикомании, орган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зовать их работу в соответствии с научными разработками, данными мониторинга, социологическими и иными исследованиями;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формированию у детей и молодежи социальной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-обеспечить реализацию системы раннего выявления детей и молодежи, незаконно употребляющих </w:t>
      </w:r>
      <w:r w:rsidR="001B16BD" w:rsidRPr="00F548F7">
        <w:rPr>
          <w:rFonts w:ascii="Arial" w:hAnsi="Arial" w:cs="Arial"/>
          <w:sz w:val="24"/>
          <w:szCs w:val="24"/>
        </w:rPr>
        <w:t>псих активные</w:t>
      </w:r>
      <w:r w:rsidRPr="00F548F7">
        <w:rPr>
          <w:rFonts w:ascii="Arial" w:hAnsi="Arial" w:cs="Arial"/>
          <w:sz w:val="24"/>
          <w:szCs w:val="24"/>
        </w:rPr>
        <w:t xml:space="preserve"> вещества, в семье,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ях, местах досуга и контроля за ними;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-стимулировать и поддерживать гражданские инициативы, направленные против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привлекать к деятельности по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благополучной ненаркотической среды для д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тей и молодежи, обеспечить занятость детей и молодежи (преимущественно из групп риска девиантногоповедения), привлекать их к активным формам досуга;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>(Девиантное поведение—совершение поступков, которые противоречат нормам социального поведения в том или ином сообществе. К основным видам девиантного поведения относятся прежде всего преступность, алкоголизм и на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комания, а также самоубийства, проституция).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-формировать единую информационную стратегию при освещении вопр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сов, связанных с алкоголизмом, наркоманией и токсикоманией;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обстановки общественной нетерпимости к упо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реблению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стимулировать и поощрять граждан, информ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рующих общественность и компетентные органы о местах приобретения, сбыта, распространения и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-расширить лечебное и реабилитационное пространство потребителей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повысить объем и качество лечебных и реабилитационных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луг наркологического профиля.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информированность населения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по проблемам злоупотребления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веществами;</w:t>
      </w:r>
    </w:p>
    <w:p w:rsidR="00C4563A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интерес родителей к вопросам антинаркотического воспитания детей и подростков; расширить охват детей, подростков и молодежи программами профилактики злоупотребления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 в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ях.</w:t>
      </w:r>
    </w:p>
    <w:p w:rsidR="00596C02" w:rsidRPr="006F782D" w:rsidRDefault="00596C02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F782D">
        <w:rPr>
          <w:rFonts w:ascii="Arial" w:hAnsi="Arial" w:cs="Arial"/>
          <w:sz w:val="24"/>
          <w:szCs w:val="24"/>
        </w:rPr>
        <w:t>-восстановить социальную связь для лиц</w:t>
      </w:r>
      <w:r w:rsidR="00DE2FAB" w:rsidRPr="006F782D">
        <w:rPr>
          <w:rFonts w:ascii="Arial" w:hAnsi="Arial" w:cs="Arial"/>
          <w:sz w:val="24"/>
          <w:szCs w:val="24"/>
        </w:rPr>
        <w:t>,</w:t>
      </w:r>
      <w:r w:rsidRPr="006F782D">
        <w:rPr>
          <w:rFonts w:ascii="Arial" w:hAnsi="Arial" w:cs="Arial"/>
          <w:sz w:val="24"/>
          <w:szCs w:val="24"/>
        </w:rPr>
        <w:t xml:space="preserve"> освобожденных из учреждений, исполняющих наказание в виде принудительных работ или лишение свободы, к</w:t>
      </w:r>
      <w:r w:rsidRPr="006F782D">
        <w:rPr>
          <w:rFonts w:ascii="Arial" w:hAnsi="Arial" w:cs="Arial"/>
          <w:sz w:val="24"/>
          <w:szCs w:val="24"/>
        </w:rPr>
        <w:t>о</w:t>
      </w:r>
      <w:r w:rsidRPr="006F782D">
        <w:rPr>
          <w:rFonts w:ascii="Arial" w:hAnsi="Arial" w:cs="Arial"/>
          <w:sz w:val="24"/>
          <w:szCs w:val="24"/>
        </w:rPr>
        <w:t>торые оказались в трудной жизненной ситуации.</w:t>
      </w:r>
    </w:p>
    <w:p w:rsidR="00596C02" w:rsidRDefault="00DE2FAB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F782D">
        <w:rPr>
          <w:rFonts w:ascii="Arial" w:hAnsi="Arial" w:cs="Arial"/>
          <w:sz w:val="24"/>
          <w:szCs w:val="24"/>
        </w:rPr>
        <w:t>-помощь в востребованности профессиональных</w:t>
      </w:r>
      <w:r>
        <w:rPr>
          <w:rFonts w:ascii="Arial" w:hAnsi="Arial" w:cs="Arial"/>
          <w:sz w:val="24"/>
          <w:szCs w:val="24"/>
        </w:rPr>
        <w:t xml:space="preserve"> навыков и трудоустройс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ве.</w:t>
      </w:r>
    </w:p>
    <w:p w:rsidR="00DE2FAB" w:rsidRDefault="00DE2FAB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реализация права на социальное обслуживание.</w:t>
      </w:r>
    </w:p>
    <w:p w:rsidR="00DE2FAB" w:rsidRPr="00F548F7" w:rsidRDefault="00DE2FAB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психологической и юридической помощи в соответствии с законодательс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вом.</w:t>
      </w:r>
    </w:p>
    <w:p w:rsidR="00C4563A" w:rsidRPr="00F548F7" w:rsidRDefault="00C4563A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029E5">
      <w:pPr>
        <w:pStyle w:val="af2"/>
        <w:ind w:firstLine="709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 xml:space="preserve">Сроки и этапы реализации </w:t>
      </w:r>
      <w:r w:rsidR="008F3749">
        <w:rPr>
          <w:rStyle w:val="af8"/>
          <w:rFonts w:ascii="Arial" w:hAnsi="Arial" w:cs="Arial"/>
          <w:bCs/>
        </w:rPr>
        <w:t>подп</w:t>
      </w:r>
      <w:r w:rsidRPr="00F548F7">
        <w:rPr>
          <w:rStyle w:val="af8"/>
          <w:rFonts w:ascii="Arial" w:hAnsi="Arial" w:cs="Arial"/>
          <w:bCs/>
        </w:rPr>
        <w:t>рограммы</w:t>
      </w:r>
    </w:p>
    <w:p w:rsidR="00C4563A" w:rsidRPr="00F548F7" w:rsidRDefault="00C4563A" w:rsidP="000029E5">
      <w:pPr>
        <w:pStyle w:val="af2"/>
        <w:ind w:firstLine="709"/>
        <w:jc w:val="both"/>
        <w:rPr>
          <w:rFonts w:ascii="Arial" w:hAnsi="Arial" w:cs="Arial"/>
        </w:rPr>
      </w:pPr>
      <w:r w:rsidRPr="00F548F7">
        <w:rPr>
          <w:rFonts w:ascii="Arial" w:hAnsi="Arial" w:cs="Arial"/>
        </w:rPr>
        <w:t xml:space="preserve">Данная </w:t>
      </w:r>
      <w:r w:rsidR="008F3749"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предусматривает проведение большого количества долгосрочных мероприятий социального характера, поэтому не может быть в</w:t>
      </w:r>
      <w:r w:rsidRPr="00F548F7">
        <w:rPr>
          <w:rFonts w:ascii="Arial" w:hAnsi="Arial" w:cs="Arial"/>
        </w:rPr>
        <w:t>ы</w:t>
      </w:r>
      <w:r w:rsidRPr="00F548F7">
        <w:rPr>
          <w:rFonts w:ascii="Arial" w:hAnsi="Arial" w:cs="Arial"/>
        </w:rPr>
        <w:t xml:space="preserve">полнена в пределах одного финансового года. В связи с этим </w:t>
      </w:r>
      <w:r w:rsidR="008F3749"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ра</w:t>
      </w:r>
      <w:r w:rsidRPr="00F548F7">
        <w:rPr>
          <w:rFonts w:ascii="Arial" w:hAnsi="Arial" w:cs="Arial"/>
        </w:rPr>
        <w:t>с</w:t>
      </w:r>
      <w:r w:rsidRPr="00F548F7">
        <w:rPr>
          <w:rFonts w:ascii="Arial" w:hAnsi="Arial" w:cs="Arial"/>
        </w:rPr>
        <w:t>считана на тр</w:t>
      </w:r>
      <w:r w:rsidR="000A3EE3">
        <w:rPr>
          <w:rFonts w:ascii="Arial" w:hAnsi="Arial" w:cs="Arial"/>
        </w:rPr>
        <w:t>ехгодичный период с 202</w:t>
      </w:r>
      <w:r w:rsidR="00980B62" w:rsidRPr="00980B62">
        <w:rPr>
          <w:rFonts w:ascii="Arial" w:hAnsi="Arial" w:cs="Arial"/>
        </w:rPr>
        <w:t>4</w:t>
      </w:r>
      <w:r w:rsidR="000A3EE3">
        <w:rPr>
          <w:rFonts w:ascii="Arial" w:hAnsi="Arial" w:cs="Arial"/>
        </w:rPr>
        <w:t xml:space="preserve"> по 202</w:t>
      </w:r>
      <w:r w:rsidR="00980B62" w:rsidRPr="00980B62">
        <w:rPr>
          <w:rFonts w:ascii="Arial" w:hAnsi="Arial" w:cs="Arial"/>
        </w:rPr>
        <w:t>6</w:t>
      </w:r>
      <w:r w:rsidRPr="00F548F7">
        <w:rPr>
          <w:rFonts w:ascii="Arial" w:hAnsi="Arial" w:cs="Arial"/>
        </w:rPr>
        <w:t xml:space="preserve"> годы.</w:t>
      </w:r>
    </w:p>
    <w:p w:rsidR="001B16BD" w:rsidRDefault="001B16BD" w:rsidP="000029E5">
      <w:pPr>
        <w:pStyle w:val="af2"/>
        <w:ind w:firstLine="709"/>
        <w:jc w:val="center"/>
        <w:rPr>
          <w:rFonts w:ascii="Arial" w:hAnsi="Arial" w:cs="Arial"/>
          <w:b/>
        </w:rPr>
      </w:pPr>
    </w:p>
    <w:p w:rsidR="000A3EE3" w:rsidRDefault="000A3EE3" w:rsidP="000029E5">
      <w:pPr>
        <w:pStyle w:val="af2"/>
        <w:ind w:firstLine="709"/>
        <w:jc w:val="center"/>
        <w:rPr>
          <w:rFonts w:ascii="Arial" w:hAnsi="Arial" w:cs="Arial"/>
          <w:b/>
        </w:rPr>
        <w:sectPr w:rsidR="000A3EE3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16BD" w:rsidRDefault="001B16BD" w:rsidP="009A1037">
      <w:pPr>
        <w:pStyle w:val="af2"/>
        <w:rPr>
          <w:rFonts w:ascii="Arial" w:hAnsi="Arial" w:cs="Arial"/>
          <w:b/>
        </w:rPr>
      </w:pPr>
    </w:p>
    <w:p w:rsidR="009B043C" w:rsidRDefault="009B043C" w:rsidP="000029E5">
      <w:pPr>
        <w:pStyle w:val="af2"/>
        <w:ind w:firstLine="709"/>
        <w:jc w:val="center"/>
        <w:rPr>
          <w:rFonts w:ascii="Arial" w:hAnsi="Arial" w:cs="Arial"/>
          <w:b/>
        </w:rPr>
      </w:pPr>
    </w:p>
    <w:p w:rsidR="00C4563A" w:rsidRPr="00F548F7" w:rsidRDefault="00C4563A" w:rsidP="000029E5">
      <w:pPr>
        <w:pStyle w:val="af2"/>
        <w:ind w:firstLine="709"/>
        <w:jc w:val="center"/>
        <w:rPr>
          <w:rFonts w:ascii="Arial" w:hAnsi="Arial" w:cs="Arial"/>
          <w:b/>
        </w:rPr>
      </w:pPr>
      <w:r w:rsidRPr="00F548F7">
        <w:rPr>
          <w:rFonts w:ascii="Arial" w:hAnsi="Arial" w:cs="Arial"/>
          <w:b/>
        </w:rPr>
        <w:t>Система мероприятий в подпрограмме 3</w:t>
      </w:r>
    </w:p>
    <w:tbl>
      <w:tblPr>
        <w:tblW w:w="15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653"/>
        <w:gridCol w:w="2268"/>
        <w:gridCol w:w="2013"/>
        <w:gridCol w:w="2126"/>
        <w:gridCol w:w="1985"/>
        <w:gridCol w:w="2649"/>
      </w:tblGrid>
      <w:tr w:rsidR="00C4563A" w:rsidRPr="00F548F7" w:rsidTr="000A3EE3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Наименование мероприятия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Объем финансирования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Сроки исполн</w:t>
            </w:r>
            <w:r w:rsidRPr="008F3749">
              <w:t>е</w:t>
            </w:r>
            <w:r w:rsidRPr="008F3749">
              <w:t>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Исполнители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Источник финанс</w:t>
            </w:r>
            <w:r w:rsidRPr="008F3749">
              <w:t>и</w:t>
            </w:r>
            <w:r w:rsidRPr="008F3749">
              <w:t>рования раздел бюджета из которого финансируется м</w:t>
            </w:r>
            <w:r w:rsidRPr="008F3749">
              <w:t>е</w:t>
            </w:r>
            <w:r w:rsidRPr="008F3749">
              <w:t>роприятие</w:t>
            </w:r>
          </w:p>
        </w:tc>
      </w:tr>
      <w:tr w:rsidR="00980B62" w:rsidRPr="00F548F7" w:rsidTr="00980B62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0B62" w:rsidRPr="008F3749" w:rsidRDefault="00980B62" w:rsidP="000029E5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8F3749" w:rsidRDefault="00980B62" w:rsidP="000029E5">
            <w:pPr>
              <w:pStyle w:val="af6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7C7276">
            <w:pPr>
              <w:pStyle w:val="af6"/>
              <w:jc w:val="center"/>
              <w:rPr>
                <w:lang w:val="en-US"/>
              </w:rPr>
            </w:pPr>
            <w:r w:rsidRPr="008F3749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7C7276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492030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8F3749" w:rsidRDefault="00980B62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1B16BD" w:rsidRDefault="00980B62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0B62" w:rsidRPr="001B16BD" w:rsidRDefault="00980B62" w:rsidP="000029E5">
            <w:pPr>
              <w:pStyle w:val="af6"/>
              <w:rPr>
                <w:highlight w:val="yellow"/>
              </w:rPr>
            </w:pPr>
          </w:p>
        </w:tc>
      </w:tr>
      <w:tr w:rsidR="00C4563A" w:rsidRPr="008F3749" w:rsidTr="000A3EE3">
        <w:trPr>
          <w:trHeight w:val="305"/>
        </w:trPr>
        <w:tc>
          <w:tcPr>
            <w:tcW w:w="152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74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профилактика наркомании, токсикомании и алкоголизма</w:t>
            </w:r>
          </w:p>
        </w:tc>
      </w:tr>
      <w:tr w:rsidR="00980B62" w:rsidRPr="008F3749" w:rsidTr="00980B62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8F3749" w:rsidRDefault="00980B62" w:rsidP="000029E5">
            <w:pPr>
              <w:pStyle w:val="af6"/>
              <w:jc w:val="center"/>
            </w:pPr>
            <w:r w:rsidRPr="008F3749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8F3749" w:rsidRDefault="00980B62" w:rsidP="000029E5">
            <w:pPr>
              <w:pStyle w:val="af7"/>
            </w:pPr>
            <w:r w:rsidRPr="008F3749">
              <w:t>Информиров</w:t>
            </w:r>
            <w:r w:rsidRPr="008F3749">
              <w:t>а</w:t>
            </w:r>
            <w:r w:rsidRPr="008F3749">
              <w:t>ние населения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8F3749" w:rsidRDefault="00980B62" w:rsidP="009D629C">
            <w:pPr>
              <w:pStyle w:val="af6"/>
            </w:pPr>
            <w:r>
              <w:t>1000,00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8F3749" w:rsidRDefault="00980B62" w:rsidP="000029E5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  <w:p w:rsidR="00980B62" w:rsidRPr="008F3749" w:rsidRDefault="00980B62" w:rsidP="000029E5">
            <w:pPr>
              <w:pStyle w:val="af6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492030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8F3749" w:rsidRDefault="00980B62" w:rsidP="00492030">
            <w:pPr>
              <w:pStyle w:val="af6"/>
            </w:pPr>
            <w:r w:rsidRPr="008F3749">
              <w:t>202</w:t>
            </w:r>
            <w:r w:rsidR="00DA47C3">
              <w:t>4</w:t>
            </w:r>
            <w:r w:rsidRPr="008F3749">
              <w:t>-202</w:t>
            </w:r>
            <w:r w:rsidR="00DA47C3">
              <w:t>6</w:t>
            </w:r>
            <w:r w:rsidRPr="008F3749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8F3749" w:rsidRDefault="00980B62" w:rsidP="000029E5">
            <w:pPr>
              <w:pStyle w:val="af6"/>
            </w:pPr>
            <w:r w:rsidRPr="008F3749">
              <w:t>Центр культ</w:t>
            </w:r>
            <w:r w:rsidRPr="008F3749">
              <w:t>у</w:t>
            </w:r>
            <w:r w:rsidRPr="008F3749">
              <w:t>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62" w:rsidRPr="008F3749" w:rsidRDefault="00980B62" w:rsidP="000029E5">
            <w:pPr>
              <w:pStyle w:val="af6"/>
            </w:pPr>
            <w:r w:rsidRPr="008F3749">
              <w:t>Местный бюджет</w:t>
            </w:r>
          </w:p>
        </w:tc>
      </w:tr>
      <w:tr w:rsidR="00DA47C3" w:rsidRPr="008F3749" w:rsidTr="00DA47C3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3" w:rsidRDefault="00DA47C3" w:rsidP="000029E5">
            <w:pPr>
              <w:pStyle w:val="af6"/>
              <w:jc w:val="center"/>
            </w:pPr>
            <w:r>
              <w:t>2.</w:t>
            </w:r>
          </w:p>
        </w:tc>
        <w:tc>
          <w:tcPr>
            <w:tcW w:w="1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C3" w:rsidRPr="008F3749" w:rsidRDefault="00DA47C3" w:rsidP="000029E5">
            <w:pPr>
              <w:pStyle w:val="af6"/>
            </w:pPr>
            <w:r>
              <w:t>Мероприятия в сфере профилактики правонарушений, направленных на внедрение института пробации</w:t>
            </w:r>
            <w:r w:rsidR="000C2D3A">
              <w:t>(социальная адаптпция осужденных)</w:t>
            </w:r>
          </w:p>
        </w:tc>
      </w:tr>
      <w:tr w:rsidR="00DA47C3" w:rsidRPr="008F3749" w:rsidTr="00DA47C3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3" w:rsidRPr="008F3749" w:rsidRDefault="00DA47C3" w:rsidP="000029E5">
            <w:pPr>
              <w:pStyle w:val="af6"/>
              <w:jc w:val="center"/>
            </w:pPr>
            <w:r>
              <w:t xml:space="preserve">2.1 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3" w:rsidRPr="008F3749" w:rsidRDefault="00DA47C3" w:rsidP="000029E5">
            <w:pPr>
              <w:pStyle w:val="af7"/>
            </w:pPr>
            <w:r>
              <w:t>Организация деятельности по оказанию консул</w:t>
            </w:r>
            <w:r>
              <w:t>ь</w:t>
            </w:r>
            <w:r>
              <w:t>тативной помощи лицам, подлежащим освобо</w:t>
            </w:r>
            <w:r>
              <w:t>ж</w:t>
            </w:r>
            <w:r>
              <w:t>дению из мест лишения свободы, по социальному обеспечению, профессиональной ориентации и трудоустройству</w:t>
            </w:r>
            <w:r w:rsidR="00735D3A">
              <w:t>, в рамках выездных консульт</w:t>
            </w:r>
            <w:r w:rsidR="00735D3A">
              <w:t>а</w:t>
            </w:r>
            <w:r w:rsidR="00735D3A">
              <w:t>ционных</w:t>
            </w:r>
            <w:r>
              <w:t xml:space="preserve"> </w:t>
            </w:r>
            <w:r w:rsidR="00735D3A">
              <w:t xml:space="preserve"> пунктов</w:t>
            </w:r>
            <w:r w:rsidR="00DE2FAB">
              <w:t xml:space="preserve"> центров занятости населения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3" w:rsidRPr="00DA47C3" w:rsidRDefault="00DA47C3" w:rsidP="00492030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3" w:rsidRPr="008F3749" w:rsidRDefault="00DA47C3" w:rsidP="00492030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3" w:rsidRPr="008F3749" w:rsidRDefault="00DA47C3" w:rsidP="000029E5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C3" w:rsidRPr="008F3749" w:rsidRDefault="00DA47C3" w:rsidP="000029E5">
            <w:pPr>
              <w:pStyle w:val="af6"/>
            </w:pPr>
          </w:p>
        </w:tc>
      </w:tr>
      <w:tr w:rsidR="009B043C" w:rsidRPr="008F3749" w:rsidTr="00DA47C3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Default="009B043C" w:rsidP="000029E5">
            <w:pPr>
              <w:pStyle w:val="af6"/>
              <w:jc w:val="center"/>
            </w:pPr>
            <w:r>
              <w:t>2.2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Default="009B043C" w:rsidP="000029E5">
            <w:pPr>
              <w:pStyle w:val="af7"/>
            </w:pPr>
            <w:r>
              <w:t>Создание комплексной системы оказания соде</w:t>
            </w:r>
            <w:r>
              <w:t>й</w:t>
            </w:r>
            <w:r>
              <w:t>ствия в получении юридической, социальной и психологической помощи, предоставлении соц</w:t>
            </w:r>
            <w:r>
              <w:t>и</w:t>
            </w:r>
            <w:r>
              <w:t>альных услуг лицам, в отношении которых пр</w:t>
            </w:r>
            <w:r>
              <w:t>и</w:t>
            </w:r>
            <w:r>
              <w:t>меняется пробация.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Pr="00DA47C3" w:rsidRDefault="009B043C" w:rsidP="00CA27D1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Pr="008F3749" w:rsidRDefault="009B043C" w:rsidP="00CA27D1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Pr="008F3749" w:rsidRDefault="009B043C" w:rsidP="000029E5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3C" w:rsidRPr="008F3749" w:rsidRDefault="009B043C" w:rsidP="000029E5">
            <w:pPr>
              <w:pStyle w:val="af6"/>
            </w:pPr>
          </w:p>
        </w:tc>
      </w:tr>
      <w:tr w:rsidR="009B043C" w:rsidRPr="008F3749" w:rsidTr="00DA47C3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Default="009B043C" w:rsidP="000029E5">
            <w:pPr>
              <w:pStyle w:val="af6"/>
              <w:jc w:val="center"/>
            </w:pPr>
            <w:r>
              <w:t>2.3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Default="009B043C" w:rsidP="000029E5">
            <w:pPr>
              <w:pStyle w:val="af7"/>
            </w:pPr>
            <w:r>
              <w:t>Организация межведомственного взаимодейс</w:t>
            </w:r>
            <w:r>
              <w:t>т</w:t>
            </w:r>
            <w:r>
              <w:t xml:space="preserve">вия по вопросам пробации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Pr="00DA47C3" w:rsidRDefault="009B043C" w:rsidP="00CA27D1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Pr="008F3749" w:rsidRDefault="009B043C" w:rsidP="00CA27D1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Pr="008F3749" w:rsidRDefault="009B043C" w:rsidP="000029E5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3C" w:rsidRPr="008F3749" w:rsidRDefault="009B043C" w:rsidP="000029E5">
            <w:pPr>
              <w:pStyle w:val="af6"/>
            </w:pPr>
          </w:p>
        </w:tc>
      </w:tr>
      <w:tr w:rsidR="009B043C" w:rsidRPr="008F3749" w:rsidTr="00DA47C3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Default="009B043C" w:rsidP="000029E5">
            <w:pPr>
              <w:pStyle w:val="af6"/>
              <w:jc w:val="center"/>
            </w:pPr>
            <w:r>
              <w:lastRenderedPageBreak/>
              <w:t>2.4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Default="009B043C" w:rsidP="000029E5">
            <w:pPr>
              <w:pStyle w:val="af7"/>
            </w:pPr>
            <w:r>
              <w:t>Обеспечение информационной, консультацио</w:t>
            </w:r>
            <w:r>
              <w:t>н</w:t>
            </w:r>
            <w:r>
              <w:t>ной и иной поддержки.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Pr="00DA47C3" w:rsidRDefault="009B043C" w:rsidP="00CA27D1">
            <w:pPr>
              <w:pStyle w:val="af6"/>
              <w:jc w:val="center"/>
            </w:pPr>
            <w:r>
              <w:t>Без финанс</w:t>
            </w:r>
            <w:r>
              <w:t>и</w:t>
            </w:r>
            <w:r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Pr="008F3749" w:rsidRDefault="009B043C" w:rsidP="00CA27D1">
            <w:pPr>
              <w:pStyle w:val="af6"/>
            </w:pPr>
            <w: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C" w:rsidRPr="008F3749" w:rsidRDefault="009B043C" w:rsidP="000029E5">
            <w:pPr>
              <w:pStyle w:val="af6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3C" w:rsidRPr="008F3749" w:rsidRDefault="009B043C" w:rsidP="000029E5">
            <w:pPr>
              <w:pStyle w:val="af6"/>
            </w:pPr>
          </w:p>
        </w:tc>
      </w:tr>
      <w:tr w:rsidR="00C4563A" w:rsidRPr="00F548F7" w:rsidTr="00DA47C3">
        <w:trPr>
          <w:trHeight w:val="653"/>
        </w:trPr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0A3EE3" w:rsidP="00492030">
            <w:pPr>
              <w:pStyle w:val="af6"/>
              <w:rPr>
                <w:b/>
              </w:rPr>
            </w:pPr>
            <w:r>
              <w:rPr>
                <w:b/>
              </w:rPr>
              <w:t>Итого по разделу 1 за 202</w:t>
            </w:r>
            <w:r w:rsidR="00980B62" w:rsidRPr="00980B62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980B62" w:rsidRPr="00980B62">
              <w:rPr>
                <w:b/>
              </w:rPr>
              <w:t>6</w:t>
            </w:r>
            <w:r w:rsidR="00C4563A" w:rsidRPr="008F3749">
              <w:rPr>
                <w:b/>
              </w:rPr>
              <w:t xml:space="preserve">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980B62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027C0A">
              <w:rPr>
                <w:b/>
              </w:rPr>
              <w:t> </w:t>
            </w:r>
            <w:r w:rsidR="00C4563A" w:rsidRPr="008F3749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1B16BD">
            <w:pPr>
              <w:pStyle w:val="af6"/>
              <w:rPr>
                <w:b/>
              </w:rPr>
            </w:pPr>
            <w:r w:rsidRPr="008F3749">
              <w:rPr>
                <w:b/>
              </w:rPr>
              <w:t xml:space="preserve">средства местного бюджета </w:t>
            </w:r>
            <w:r w:rsidR="001B16BD" w:rsidRPr="008F3749">
              <w:rPr>
                <w:b/>
              </w:rPr>
              <w:t>Таргиз</w:t>
            </w:r>
            <w:r w:rsidRPr="008F3749">
              <w:rPr>
                <w:b/>
              </w:rPr>
              <w:t>ского МО</w:t>
            </w:r>
          </w:p>
        </w:tc>
      </w:tr>
      <w:tr w:rsidR="00C4563A" w:rsidRPr="00F548F7" w:rsidTr="00DA47C3">
        <w:trPr>
          <w:trHeight w:val="647"/>
        </w:trPr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492030">
            <w:pPr>
              <w:pStyle w:val="af6"/>
              <w:rPr>
                <w:b/>
              </w:rPr>
            </w:pPr>
            <w:r w:rsidRPr="008F3749">
              <w:rPr>
                <w:b/>
              </w:rPr>
              <w:t>ВС</w:t>
            </w:r>
            <w:r w:rsidR="00980B62">
              <w:rPr>
                <w:b/>
              </w:rPr>
              <w:t>ЕГО ПО ПОДПРОГРАММЕ за 202</w:t>
            </w:r>
            <w:r w:rsidR="00980B62" w:rsidRPr="00980B62">
              <w:rPr>
                <w:b/>
              </w:rPr>
              <w:t>4</w:t>
            </w:r>
            <w:r w:rsidR="000A3EE3">
              <w:rPr>
                <w:b/>
              </w:rPr>
              <w:t>-202</w:t>
            </w:r>
            <w:r w:rsidR="00980B62" w:rsidRPr="00980B62">
              <w:rPr>
                <w:b/>
              </w:rPr>
              <w:t>6</w:t>
            </w:r>
            <w:r w:rsidRPr="008F3749">
              <w:rPr>
                <w:b/>
              </w:rPr>
              <w:t xml:space="preserve">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980B62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027C0A">
              <w:rPr>
                <w:b/>
              </w:rPr>
              <w:t> </w:t>
            </w:r>
            <w:r w:rsidR="00C4563A" w:rsidRPr="008F3749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1B16BD">
            <w:pPr>
              <w:pStyle w:val="af6"/>
              <w:rPr>
                <w:b/>
              </w:rPr>
            </w:pPr>
            <w:r w:rsidRPr="008F3749">
              <w:rPr>
                <w:b/>
              </w:rPr>
              <w:t xml:space="preserve">средства местного бюджета </w:t>
            </w:r>
            <w:r w:rsidR="001B16BD" w:rsidRPr="008F3749">
              <w:rPr>
                <w:b/>
              </w:rPr>
              <w:t>Таргиз</w:t>
            </w:r>
            <w:r w:rsidRPr="008F3749">
              <w:rPr>
                <w:b/>
              </w:rPr>
              <w:t>ского МО</w:t>
            </w:r>
          </w:p>
        </w:tc>
      </w:tr>
    </w:tbl>
    <w:p w:rsidR="00C4563A" w:rsidRPr="00F548F7" w:rsidRDefault="00C4563A" w:rsidP="0000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3EE3" w:rsidRDefault="000A3EE3" w:rsidP="000A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0A3EE3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0A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D51852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4</w:t>
      </w:r>
    </w:p>
    <w:p w:rsidR="00C4563A" w:rsidRPr="00F548F7" w:rsidRDefault="00C4563A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«Организация досуга жителей </w:t>
      </w:r>
      <w:r w:rsidR="001B16BD">
        <w:rPr>
          <w:rFonts w:ascii="Arial" w:hAnsi="Arial" w:cs="Arial"/>
          <w:b/>
          <w:sz w:val="24"/>
          <w:szCs w:val="24"/>
        </w:rPr>
        <w:t>Таргиз</w:t>
      </w:r>
      <w:r w:rsidRPr="00F548F7">
        <w:rPr>
          <w:rFonts w:ascii="Arial" w:hAnsi="Arial" w:cs="Arial"/>
          <w:b/>
          <w:sz w:val="24"/>
          <w:szCs w:val="24"/>
        </w:rPr>
        <w:t>ского муниципального образов</w:t>
      </w:r>
      <w:r w:rsidRPr="00F548F7">
        <w:rPr>
          <w:rFonts w:ascii="Arial" w:hAnsi="Arial" w:cs="Arial"/>
          <w:b/>
          <w:sz w:val="24"/>
          <w:szCs w:val="24"/>
        </w:rPr>
        <w:t>а</w:t>
      </w:r>
      <w:r w:rsidRPr="00F548F7">
        <w:rPr>
          <w:rFonts w:ascii="Arial" w:hAnsi="Arial" w:cs="Arial"/>
          <w:b/>
          <w:sz w:val="24"/>
          <w:szCs w:val="24"/>
        </w:rPr>
        <w:t>ния»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563A" w:rsidRPr="00F548F7" w:rsidRDefault="00C4563A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4 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Формирующее в настоящее время отношение к культурному досугу орие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тировано на принципиально новое понимание культуры. В общепринятом быт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вом представлении понятие «культура» сегодня рассматривается как живой кул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турно- творческий процесс: свободный выбор культурных занятий, художестве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ное творчество, приобщение к лучшим образцам искусства, самоорганизация на почве культурно-досуговой деятельности, предоставление возможности заработка денежных средств, привлечение несовершеннолетних граждан, общественных работников к организованным формам трудовой занятости , материальная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держка детей, находящихся в трудной жизненной ситуации, за счет временного трудоустройства. Произошло переосмысление функций культуры в обществе – теперь это не идеологическое </w:t>
      </w:r>
      <w:r w:rsidR="001B16BD" w:rsidRPr="00F548F7">
        <w:rPr>
          <w:rFonts w:ascii="Arial" w:hAnsi="Arial" w:cs="Arial"/>
          <w:sz w:val="24"/>
          <w:szCs w:val="24"/>
        </w:rPr>
        <w:t>воспитание и</w:t>
      </w:r>
      <w:r w:rsidRPr="00F548F7">
        <w:rPr>
          <w:rFonts w:ascii="Arial" w:hAnsi="Arial" w:cs="Arial"/>
          <w:sz w:val="24"/>
          <w:szCs w:val="24"/>
        </w:rPr>
        <w:t xml:space="preserve"> культурное обслуживание, а создание условий для развития культуры и человека.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Условия для организации досуга и обеспечения населения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ниципального образования к услугами организаций культуры обеспечиваются деятельностью муниципального казенного учреждения культуры «Культурно - Д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 xml:space="preserve">сугового </w:t>
      </w:r>
      <w:r w:rsidR="001B16BD" w:rsidRPr="00F548F7">
        <w:rPr>
          <w:rFonts w:ascii="Arial" w:hAnsi="Arial" w:cs="Arial"/>
          <w:sz w:val="24"/>
          <w:szCs w:val="24"/>
        </w:rPr>
        <w:t>центра» Таргизского</w:t>
      </w:r>
      <w:r w:rsidRPr="00F548F7">
        <w:rPr>
          <w:rFonts w:ascii="Arial" w:hAnsi="Arial" w:cs="Arial"/>
          <w:sz w:val="24"/>
          <w:szCs w:val="24"/>
        </w:rPr>
        <w:t xml:space="preserve"> муниципального образования и его структурным подразделением: библиотекой.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Ежегодно в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ском муниципальном образовании проводится более 65 культурно-массовых мероприятий, в числе которых: календарные, государстве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ные, профессиональные праздники, спортивно-массовые, патриотические мер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приятия, конкурсы, выставки и др.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 базе досугового центра осуществляют деятельность клубные формир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вания самодеятельного народного творчества по вокально- хоровому жанру, 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атральные, хореографические, любительские объединения и клубы по интересам.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Всего в муниципальном образовании (по итогам работы за 20</w:t>
      </w:r>
      <w:r w:rsidR="007C7276">
        <w:rPr>
          <w:rFonts w:ascii="Arial" w:hAnsi="Arial" w:cs="Arial"/>
          <w:sz w:val="24"/>
          <w:szCs w:val="24"/>
        </w:rPr>
        <w:t>21</w:t>
      </w:r>
      <w:r w:rsidRPr="00F548F7">
        <w:rPr>
          <w:rFonts w:ascii="Arial" w:hAnsi="Arial" w:cs="Arial"/>
          <w:sz w:val="24"/>
          <w:szCs w:val="24"/>
        </w:rPr>
        <w:t xml:space="preserve"> год) – </w:t>
      </w:r>
      <w:r w:rsidR="001B16BD">
        <w:rPr>
          <w:rFonts w:ascii="Arial" w:hAnsi="Arial" w:cs="Arial"/>
          <w:sz w:val="24"/>
          <w:szCs w:val="24"/>
        </w:rPr>
        <w:t>10</w:t>
      </w:r>
      <w:r w:rsidRPr="00F548F7">
        <w:rPr>
          <w:rFonts w:ascii="Arial" w:hAnsi="Arial" w:cs="Arial"/>
          <w:sz w:val="24"/>
          <w:szCs w:val="24"/>
        </w:rPr>
        <w:t xml:space="preserve"> клубных </w:t>
      </w:r>
      <w:r w:rsidR="001B16BD" w:rsidRPr="00F548F7">
        <w:rPr>
          <w:rFonts w:ascii="Arial" w:hAnsi="Arial" w:cs="Arial"/>
          <w:sz w:val="24"/>
          <w:szCs w:val="24"/>
        </w:rPr>
        <w:t>формирований, из</w:t>
      </w:r>
      <w:r w:rsidRPr="00F548F7">
        <w:rPr>
          <w:rFonts w:ascii="Arial" w:hAnsi="Arial" w:cs="Arial"/>
          <w:sz w:val="24"/>
          <w:szCs w:val="24"/>
        </w:rPr>
        <w:t xml:space="preserve"> них детских – </w:t>
      </w:r>
      <w:r w:rsidR="001B16BD"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>, пять взрослых</w:t>
      </w:r>
      <w:r w:rsidRPr="00F548F7">
        <w:rPr>
          <w:rStyle w:val="a7"/>
          <w:rFonts w:ascii="Arial" w:hAnsi="Arial" w:cs="Arial"/>
          <w:sz w:val="24"/>
          <w:szCs w:val="24"/>
        </w:rPr>
        <w:t>.</w:t>
      </w:r>
    </w:p>
    <w:p w:rsidR="00C4563A" w:rsidRPr="00F548F7" w:rsidRDefault="00C4563A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4 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563A" w:rsidRPr="00F548F7" w:rsidRDefault="00C4563A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раскрытия творческ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го потенциала личности, удовлетворения жителями муниципального образования своих духовных и культурных потребностей, содержательного использования св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бодного времени. </w:t>
      </w:r>
    </w:p>
    <w:p w:rsidR="00C4563A" w:rsidRPr="00F548F7" w:rsidRDefault="00C4563A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Задачи подпрограммы:</w:t>
      </w:r>
    </w:p>
    <w:p w:rsidR="00C4563A" w:rsidRPr="00F548F7" w:rsidRDefault="00C4563A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культуры;</w:t>
      </w:r>
    </w:p>
    <w:p w:rsidR="00C4563A" w:rsidRPr="00F548F7" w:rsidRDefault="00C4563A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организация культурно-досугового (культурно-массовых) мероприятий для жителей </w:t>
      </w:r>
      <w:r w:rsidR="001B16BD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493CB3" w:rsidRPr="00353D8A" w:rsidRDefault="00C4563A" w:rsidP="00353D8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sectPr w:rsidR="00493CB3" w:rsidRPr="00353D8A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предоставление несовершеннолетним гражданам в возрасте от 14 до 18 лет возможности временного трудоустройства в свободное от учебы время и в п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риод школьных каникул.</w:t>
      </w:r>
    </w:p>
    <w:p w:rsidR="00C4563A" w:rsidRPr="00F548F7" w:rsidRDefault="00C4563A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F525DA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t>Глава 3. Система мероприятий подпрограммы 4</w:t>
      </w:r>
    </w:p>
    <w:p w:rsidR="00C4563A" w:rsidRPr="00F548F7" w:rsidRDefault="00C4563A" w:rsidP="00444519">
      <w:pPr>
        <w:pStyle w:val="2"/>
        <w:shd w:val="clear" w:color="auto" w:fill="auto"/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tbl>
      <w:tblPr>
        <w:tblW w:w="14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815"/>
        <w:gridCol w:w="2381"/>
        <w:gridCol w:w="66"/>
        <w:gridCol w:w="2202"/>
        <w:gridCol w:w="245"/>
        <w:gridCol w:w="2448"/>
        <w:gridCol w:w="1163"/>
        <w:gridCol w:w="25"/>
        <w:gridCol w:w="475"/>
        <w:gridCol w:w="1201"/>
        <w:gridCol w:w="25"/>
        <w:gridCol w:w="437"/>
        <w:gridCol w:w="1664"/>
        <w:gridCol w:w="25"/>
      </w:tblGrid>
      <w:tr w:rsidR="00E32CB9" w:rsidRPr="00F548F7" w:rsidTr="00EA7719">
        <w:trPr>
          <w:gridAfter w:val="1"/>
          <w:wAfter w:w="25" w:type="dxa"/>
          <w:trHeight w:val="111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Наименов</w:t>
            </w:r>
            <w:r w:rsidRPr="00F548F7">
              <w:t>а</w:t>
            </w:r>
            <w:r w:rsidRPr="00F548F7">
              <w:t>ние мер</w:t>
            </w:r>
            <w:r w:rsidRPr="00F548F7">
              <w:t>о</w:t>
            </w:r>
            <w:r w:rsidRPr="00F548F7">
              <w:t>приятия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Объем финансирования (руб.)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Сроки испо</w:t>
            </w:r>
            <w:r w:rsidRPr="00F548F7">
              <w:t>л</w:t>
            </w:r>
            <w:r w:rsidRPr="00F548F7">
              <w:t>нения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Исполнители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Источник ф</w:t>
            </w:r>
            <w:r w:rsidRPr="00F548F7">
              <w:t>и</w:t>
            </w:r>
            <w:r w:rsidRPr="00F548F7">
              <w:t>нансирования раздел бюдж</w:t>
            </w:r>
            <w:r w:rsidRPr="00F548F7">
              <w:t>е</w:t>
            </w:r>
            <w:r w:rsidRPr="00F548F7">
              <w:t>та, из которого финансируется мероприятие</w:t>
            </w:r>
          </w:p>
        </w:tc>
      </w:tr>
      <w:tr w:rsidR="00980B62" w:rsidRPr="00F548F7" w:rsidTr="00980B62">
        <w:trPr>
          <w:gridAfter w:val="1"/>
          <w:wAfter w:w="25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0B62" w:rsidRPr="00F548F7" w:rsidRDefault="00980B62" w:rsidP="00444519">
            <w:pPr>
              <w:pStyle w:val="af6"/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F548F7" w:rsidRDefault="00980B62" w:rsidP="00444519">
            <w:pPr>
              <w:pStyle w:val="af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344F3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344F3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EA7719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F548F7" w:rsidRDefault="00980B62" w:rsidP="00444519">
            <w:pPr>
              <w:pStyle w:val="af6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F548F7" w:rsidRDefault="00980B62" w:rsidP="00444519">
            <w:pPr>
              <w:pStyle w:val="af6"/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0B62" w:rsidRPr="00F548F7" w:rsidRDefault="00980B62" w:rsidP="00444519">
            <w:pPr>
              <w:pStyle w:val="af6"/>
            </w:pPr>
          </w:p>
        </w:tc>
      </w:tr>
      <w:tr w:rsidR="00493CB3" w:rsidRPr="00F548F7" w:rsidTr="00EA7719">
        <w:trPr>
          <w:gridAfter w:val="1"/>
          <w:wAfter w:w="25" w:type="dxa"/>
          <w:trHeight w:val="305"/>
        </w:trPr>
        <w:tc>
          <w:tcPr>
            <w:tcW w:w="147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93CB3" w:rsidRPr="004C2496" w:rsidRDefault="00493CB3" w:rsidP="00493CB3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содержание досугового центра</w:t>
            </w:r>
          </w:p>
        </w:tc>
      </w:tr>
      <w:tr w:rsidR="00980B62" w:rsidRPr="00F548F7" w:rsidTr="00980B62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62" w:rsidRPr="004C2496" w:rsidRDefault="00980B62" w:rsidP="00444519">
            <w:pPr>
              <w:pStyle w:val="af6"/>
              <w:jc w:val="center"/>
            </w:pPr>
            <w:r w:rsidRPr="004C2496">
              <w:t>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62" w:rsidRPr="00353D8A" w:rsidRDefault="00980B62" w:rsidP="0087208C">
            <w:pPr>
              <w:pStyle w:val="af7"/>
            </w:pPr>
            <w:r w:rsidRPr="00353D8A">
              <w:t>Расходы на выплаты пе</w:t>
            </w:r>
            <w:r w:rsidRPr="00353D8A">
              <w:t>р</w:t>
            </w:r>
            <w:r w:rsidRPr="00353D8A">
              <w:t>соналу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615F6" w:rsidRDefault="00980B62" w:rsidP="004615F6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 w:rsidRPr="00980B62">
              <w:rPr>
                <w:sz w:val="20"/>
                <w:szCs w:val="20"/>
                <w:lang w:val="en-US"/>
              </w:rPr>
              <w:t>1</w:t>
            </w:r>
            <w:r w:rsidR="004615F6">
              <w:rPr>
                <w:sz w:val="20"/>
                <w:szCs w:val="20"/>
                <w:lang w:val="en-US"/>
              </w:rPr>
              <w:t> </w:t>
            </w:r>
            <w:r w:rsidR="004615F6">
              <w:rPr>
                <w:sz w:val="20"/>
                <w:szCs w:val="20"/>
              </w:rPr>
              <w:t>389 678,24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944CAF">
            <w:pPr>
              <w:pStyle w:val="af6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729 688,00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EA7719" w:rsidRDefault="00980B62" w:rsidP="00EA7719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 w:rsidRPr="00EA7719">
              <w:rPr>
                <w:sz w:val="20"/>
                <w:szCs w:val="20"/>
              </w:rPr>
              <w:t>729 700,00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5B5A36">
            <w:pPr>
              <w:pStyle w:val="af6"/>
            </w:pP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4615C7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62" w:rsidRPr="004C2496" w:rsidRDefault="00980B62" w:rsidP="004615C7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980B62" w:rsidRPr="00F548F7" w:rsidTr="00980B62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62" w:rsidRPr="004C2496" w:rsidRDefault="00980B62" w:rsidP="00444519">
            <w:pPr>
              <w:pStyle w:val="af6"/>
              <w:jc w:val="center"/>
            </w:pPr>
            <w:r w:rsidRPr="004C2496">
              <w:t>1.2.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62" w:rsidRPr="00353D8A" w:rsidRDefault="00980B62" w:rsidP="0087208C">
            <w:pPr>
              <w:pStyle w:val="af7"/>
            </w:pPr>
            <w:r w:rsidRPr="00353D8A">
              <w:t>Расходы на обеспечение деятельности досугового центра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6F782D" w:rsidRDefault="004615F6" w:rsidP="00EA7719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658 933,76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265CEC" w:rsidRDefault="00980B62" w:rsidP="00980B6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>
              <w:rPr>
                <w:lang w:val="en-US" w:eastAsia="ru-RU"/>
              </w:rPr>
              <w:t xml:space="preserve">     </w:t>
            </w:r>
            <w:r>
              <w:rPr>
                <w:lang w:eastAsia="ru-RU"/>
              </w:rPr>
              <w:t xml:space="preserve">  </w:t>
            </w:r>
            <w:r>
              <w:rPr>
                <w:lang w:val="en-US" w:eastAsia="ru-RU"/>
              </w:rPr>
              <w:t>22</w:t>
            </w:r>
            <w:r>
              <w:rPr>
                <w:lang w:eastAsia="ru-RU"/>
              </w:rPr>
              <w:t>1 000,00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EA7719" w:rsidRDefault="00980B62" w:rsidP="0087208C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221 000,00</w:t>
            </w:r>
          </w:p>
          <w:p w:rsidR="00980B62" w:rsidRPr="00EA7719" w:rsidRDefault="00980B62" w:rsidP="00EA7719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980B62">
            <w:pPr>
              <w:pStyle w:val="af6"/>
            </w:pP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87208C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62" w:rsidRPr="004C2496" w:rsidRDefault="00980B62" w:rsidP="0087208C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980B62" w:rsidRPr="00F548F7" w:rsidTr="00980B62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62" w:rsidRPr="004C2496" w:rsidRDefault="00980B62" w:rsidP="002F53B0">
            <w:pPr>
              <w:pStyle w:val="af6"/>
              <w:jc w:val="center"/>
            </w:pPr>
            <w:r>
              <w:t>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62" w:rsidRPr="00353D8A" w:rsidRDefault="00980B62" w:rsidP="002F53B0">
            <w:pPr>
              <w:pStyle w:val="af7"/>
            </w:pPr>
            <w:r w:rsidRPr="003500AC">
              <w:t>Уплата нал</w:t>
            </w:r>
            <w:r w:rsidRPr="003500AC">
              <w:t>о</w:t>
            </w:r>
            <w:r w:rsidRPr="003500AC">
              <w:t>гов, сборов и иных плат</w:t>
            </w:r>
            <w:r w:rsidRPr="003500AC">
              <w:t>е</w:t>
            </w:r>
            <w:r w:rsidRPr="003500AC">
              <w:t>жей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3B722D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980B62" w:rsidRDefault="00980B62" w:rsidP="003B722D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3B722D" w:rsidRDefault="00980B62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2F53B0">
            <w:pPr>
              <w:pStyle w:val="af6"/>
            </w:pPr>
            <w:r>
              <w:t>202</w:t>
            </w:r>
            <w:r>
              <w:rPr>
                <w:lang w:val="en-US"/>
              </w:rPr>
              <w:t>4</w:t>
            </w:r>
            <w:r>
              <w:t>-202</w:t>
            </w:r>
            <w:r>
              <w:rPr>
                <w:lang w:val="en-US"/>
              </w:rPr>
              <w:t>6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2F53B0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62" w:rsidRPr="004C2496" w:rsidRDefault="00980B62" w:rsidP="002F53B0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C4563A" w:rsidRPr="00F548F7" w:rsidTr="00EA7719">
        <w:trPr>
          <w:gridAfter w:val="1"/>
          <w:wAfter w:w="25" w:type="dxa"/>
          <w:trHeight w:val="541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C4563A" w:rsidP="00840BD7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Итого по разделу 1 за 202</w:t>
            </w:r>
            <w:r w:rsidR="00840BD7">
              <w:rPr>
                <w:b/>
                <w:sz w:val="20"/>
                <w:szCs w:val="20"/>
              </w:rPr>
              <w:t>4</w:t>
            </w:r>
            <w:r w:rsidRPr="00EA7719">
              <w:rPr>
                <w:b/>
                <w:sz w:val="20"/>
                <w:szCs w:val="20"/>
              </w:rPr>
              <w:t>-202</w:t>
            </w:r>
            <w:r w:rsidR="00840BD7">
              <w:rPr>
                <w:b/>
                <w:sz w:val="20"/>
                <w:szCs w:val="20"/>
              </w:rPr>
              <w:t>6</w:t>
            </w:r>
            <w:r w:rsidRPr="00EA7719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D3" w:rsidRPr="000E26C2" w:rsidRDefault="000E26C2" w:rsidP="006F782D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3 </w:t>
            </w:r>
            <w:r w:rsidR="006F782D">
              <w:rPr>
                <w:b/>
                <w:sz w:val="20"/>
                <w:szCs w:val="20"/>
              </w:rPr>
              <w:t>950</w:t>
            </w:r>
            <w:r>
              <w:rPr>
                <w:b/>
                <w:sz w:val="20"/>
                <w:szCs w:val="20"/>
                <w:lang w:val="en-US"/>
              </w:rPr>
              <w:t> 200,00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EA7719" w:rsidRDefault="00C4563A" w:rsidP="001B16BD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 xml:space="preserve">средства местного бюджета </w:t>
            </w:r>
            <w:r w:rsidR="001B16BD" w:rsidRPr="00EA7719">
              <w:rPr>
                <w:b/>
                <w:sz w:val="20"/>
                <w:szCs w:val="20"/>
              </w:rPr>
              <w:t>Таргиз</w:t>
            </w:r>
            <w:r w:rsidRPr="00EA7719">
              <w:rPr>
                <w:b/>
                <w:sz w:val="20"/>
                <w:szCs w:val="20"/>
              </w:rPr>
              <w:t>ского МО</w:t>
            </w:r>
          </w:p>
        </w:tc>
      </w:tr>
      <w:tr w:rsidR="00C4563A" w:rsidRPr="00F548F7" w:rsidTr="00EA7719">
        <w:trPr>
          <w:gridAfter w:val="1"/>
          <w:wAfter w:w="25" w:type="dxa"/>
          <w:trHeight w:val="417"/>
        </w:trPr>
        <w:tc>
          <w:tcPr>
            <w:tcW w:w="147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4563A" w:rsidRPr="00E32CB9" w:rsidRDefault="00C4563A" w:rsidP="00E32CB9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</w:tc>
      </w:tr>
      <w:tr w:rsidR="00980B62" w:rsidRPr="00F548F7" w:rsidTr="00596C02">
        <w:trPr>
          <w:gridAfter w:val="1"/>
          <w:wAfter w:w="25" w:type="dxa"/>
          <w:trHeight w:val="27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444519">
            <w:pPr>
              <w:pStyle w:val="af6"/>
              <w:jc w:val="center"/>
            </w:pPr>
            <w:r w:rsidRPr="004C2496">
              <w:t>2.1.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4C2496">
            <w:pPr>
              <w:pStyle w:val="af7"/>
            </w:pPr>
            <w:r w:rsidRPr="004C2496">
              <w:t>Реализация направлений расходов о</w:t>
            </w:r>
            <w:r w:rsidRPr="004C2496">
              <w:t>с</w:t>
            </w:r>
            <w:r w:rsidRPr="004C2496">
              <w:t>новного м</w:t>
            </w:r>
            <w:r w:rsidRPr="004C2496">
              <w:t>е</w:t>
            </w:r>
            <w:r w:rsidRPr="004C2496">
              <w:t xml:space="preserve">роприятия </w:t>
            </w:r>
            <w:r w:rsidRPr="004C2496">
              <w:lastRenderedPageBreak/>
              <w:t>МП Тарги</w:t>
            </w:r>
            <w:r w:rsidRPr="004C2496">
              <w:t>з</w:t>
            </w:r>
            <w:r w:rsidRPr="004C2496">
              <w:t xml:space="preserve">ского МО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0E26C2" w:rsidRDefault="000E26C2" w:rsidP="004C2496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EA7719" w:rsidRDefault="00980B62" w:rsidP="00444519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EA7719" w:rsidRDefault="00980B62" w:rsidP="00EA7719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0E26C2">
            <w:pPr>
              <w:pStyle w:val="af6"/>
            </w:pPr>
            <w:r w:rsidRPr="004C2496">
              <w:t>202</w:t>
            </w:r>
            <w:r w:rsidR="000E26C2">
              <w:rPr>
                <w:lang w:val="en-US"/>
              </w:rPr>
              <w:t>4</w:t>
            </w:r>
            <w:r w:rsidRPr="004C2496">
              <w:t>-202</w:t>
            </w:r>
            <w:r w:rsidR="000E26C2">
              <w:rPr>
                <w:lang w:val="en-US"/>
              </w:rPr>
              <w:t>6</w:t>
            </w:r>
            <w:r w:rsidRPr="004C2496">
              <w:t xml:space="preserve"> годы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2" w:rsidRPr="004C2496" w:rsidRDefault="00980B62" w:rsidP="00444519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62" w:rsidRPr="004C2496" w:rsidRDefault="00980B62" w:rsidP="00444519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C4563A" w:rsidRPr="00F548F7" w:rsidTr="00EA7719">
        <w:trPr>
          <w:gridAfter w:val="1"/>
          <w:wAfter w:w="25" w:type="dxa"/>
          <w:trHeight w:val="265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0E26C2" w:rsidP="000E26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 по разделу 2 за 202</w:t>
            </w:r>
            <w:r w:rsidRPr="000E26C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563A" w:rsidRPr="00EA7719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Pr="000E26C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4563A" w:rsidRPr="00EA7719">
              <w:rPr>
                <w:rFonts w:ascii="Arial" w:hAnsi="Arial" w:cs="Arial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0E26C2" w:rsidP="004C2496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C4563A" w:rsidRPr="00EA7719">
              <w:rPr>
                <w:b/>
                <w:sz w:val="20"/>
                <w:szCs w:val="20"/>
              </w:rPr>
              <w:t> 000.00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EA7719" w:rsidRDefault="00C4563A" w:rsidP="001B16BD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 xml:space="preserve">средства местного бюджета </w:t>
            </w:r>
            <w:r w:rsidR="001B16BD" w:rsidRPr="00EA7719">
              <w:rPr>
                <w:b/>
                <w:sz w:val="20"/>
                <w:szCs w:val="20"/>
              </w:rPr>
              <w:t>Таргиз</w:t>
            </w:r>
            <w:r w:rsidRPr="00EA7719">
              <w:rPr>
                <w:b/>
                <w:sz w:val="20"/>
                <w:szCs w:val="20"/>
              </w:rPr>
              <w:t>ского МО</w:t>
            </w:r>
          </w:p>
        </w:tc>
      </w:tr>
      <w:tr w:rsidR="004615F6" w:rsidRPr="00F548F7" w:rsidTr="007676A5">
        <w:trPr>
          <w:gridAfter w:val="1"/>
          <w:wAfter w:w="25" w:type="dxa"/>
          <w:trHeight w:val="647"/>
        </w:trPr>
        <w:tc>
          <w:tcPr>
            <w:tcW w:w="147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615F6" w:rsidRPr="004C2496" w:rsidRDefault="004615F6" w:rsidP="001B16BD">
            <w:pPr>
              <w:pStyle w:val="af6"/>
              <w:rPr>
                <w:b/>
              </w:rPr>
            </w:pPr>
            <w:r>
              <w:rPr>
                <w:b/>
              </w:rPr>
              <w:t>3. Основное мероприятие  Организация оснащения МКУК «Культурно-досуговый центр</w:t>
            </w:r>
            <w:r w:rsidR="00840BD7">
              <w:rPr>
                <w:b/>
              </w:rPr>
              <w:t>» Таргизского муниципального образования спортивным инвентарем (народная инициатива)</w:t>
            </w:r>
          </w:p>
        </w:tc>
      </w:tr>
      <w:tr w:rsidR="00840BD7" w:rsidRPr="00F548F7" w:rsidTr="006769C5">
        <w:trPr>
          <w:gridAfter w:val="1"/>
          <w:wAfter w:w="25" w:type="dxa"/>
          <w:trHeight w:val="647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D7" w:rsidRDefault="00840BD7" w:rsidP="00840BD7">
            <w:pPr>
              <w:pStyle w:val="af6"/>
              <w:rPr>
                <w:b/>
              </w:rPr>
            </w:pPr>
            <w:r w:rsidRPr="004C2496">
              <w:t>Реализация н</w:t>
            </w:r>
            <w:r w:rsidRPr="004C2496">
              <w:t>а</w:t>
            </w:r>
            <w:r w:rsidRPr="004C2496">
              <w:t>правлений расх</w:t>
            </w:r>
            <w:r w:rsidRPr="004C2496">
              <w:t>о</w:t>
            </w:r>
            <w:r w:rsidRPr="004C2496">
              <w:t>дов основного м</w:t>
            </w:r>
            <w:r w:rsidRPr="004C2496">
              <w:t>е</w:t>
            </w:r>
            <w:r w:rsidRPr="004C2496">
              <w:t>роприятия МП Та</w:t>
            </w:r>
            <w:r w:rsidRPr="004C2496">
              <w:t>р</w:t>
            </w:r>
            <w:r w:rsidRPr="004C2496">
              <w:t>гизского МО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D7" w:rsidRPr="004615F6" w:rsidRDefault="00840BD7" w:rsidP="007D01D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321 774,00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D7" w:rsidRPr="004615F6" w:rsidRDefault="00840BD7" w:rsidP="007D01D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D7" w:rsidRPr="004615F6" w:rsidRDefault="00840BD7" w:rsidP="007D01D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BD7" w:rsidRPr="004C2496" w:rsidRDefault="00840BD7" w:rsidP="001B16BD">
            <w:pPr>
              <w:pStyle w:val="af6"/>
              <w:rPr>
                <w:b/>
              </w:rPr>
            </w:pPr>
            <w:r>
              <w:rPr>
                <w:b/>
              </w:rPr>
              <w:t>2024-2026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BD7" w:rsidRPr="004C2496" w:rsidRDefault="00840BD7" w:rsidP="00392D0A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BD7" w:rsidRPr="004C2496" w:rsidRDefault="00840BD7" w:rsidP="00392D0A">
            <w:pPr>
              <w:pStyle w:val="af6"/>
            </w:pPr>
            <w:r>
              <w:t xml:space="preserve">Областной и </w:t>
            </w:r>
            <w:r w:rsidRPr="004C2496">
              <w:t>Местный бюджет</w:t>
            </w:r>
          </w:p>
        </w:tc>
      </w:tr>
      <w:tr w:rsidR="00840BD7" w:rsidRPr="00F548F7" w:rsidTr="00EA7719">
        <w:trPr>
          <w:gridAfter w:val="1"/>
          <w:wAfter w:w="25" w:type="dxa"/>
          <w:trHeight w:val="647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D7" w:rsidRDefault="00840BD7" w:rsidP="00840BD7">
            <w:pPr>
              <w:pStyle w:val="af6"/>
              <w:rPr>
                <w:b/>
              </w:rPr>
            </w:pPr>
            <w:r w:rsidRPr="00EA7719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3</w:t>
            </w:r>
            <w:r w:rsidRPr="00EA7719">
              <w:rPr>
                <w:b/>
                <w:sz w:val="20"/>
                <w:szCs w:val="20"/>
              </w:rPr>
              <w:t xml:space="preserve"> за 202</w:t>
            </w:r>
            <w:r>
              <w:rPr>
                <w:b/>
                <w:sz w:val="20"/>
                <w:szCs w:val="20"/>
              </w:rPr>
              <w:t>4</w:t>
            </w:r>
            <w:r w:rsidRPr="00EA771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EA7719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D7" w:rsidRPr="00840BD7" w:rsidRDefault="00840BD7" w:rsidP="007D01D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321 774,00</w:t>
            </w: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BD7" w:rsidRPr="004C2496" w:rsidRDefault="00840BD7" w:rsidP="001B16BD">
            <w:pPr>
              <w:pStyle w:val="af6"/>
              <w:rPr>
                <w:b/>
              </w:rPr>
            </w:pPr>
            <w:r w:rsidRPr="00EA7719">
              <w:rPr>
                <w:b/>
                <w:sz w:val="20"/>
                <w:szCs w:val="20"/>
              </w:rPr>
              <w:t>Средства</w:t>
            </w:r>
            <w:r>
              <w:rPr>
                <w:b/>
                <w:sz w:val="20"/>
                <w:szCs w:val="20"/>
              </w:rPr>
              <w:t xml:space="preserve"> областного и</w:t>
            </w:r>
            <w:r w:rsidRPr="00EA7719">
              <w:rPr>
                <w:b/>
                <w:sz w:val="20"/>
                <w:szCs w:val="20"/>
              </w:rPr>
              <w:t xml:space="preserve"> местного бюджета Та</w:t>
            </w:r>
            <w:r w:rsidRPr="00EA7719">
              <w:rPr>
                <w:b/>
                <w:sz w:val="20"/>
                <w:szCs w:val="20"/>
              </w:rPr>
              <w:t>р</w:t>
            </w:r>
            <w:r w:rsidRPr="00EA7719">
              <w:rPr>
                <w:b/>
                <w:sz w:val="20"/>
                <w:szCs w:val="20"/>
              </w:rPr>
              <w:t>гизского МО</w:t>
            </w:r>
          </w:p>
        </w:tc>
      </w:tr>
      <w:tr w:rsidR="00C4563A" w:rsidRPr="00F548F7" w:rsidTr="00EA7719">
        <w:trPr>
          <w:gridAfter w:val="1"/>
          <w:wAfter w:w="25" w:type="dxa"/>
          <w:trHeight w:val="647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4C2496" w:rsidRDefault="00E15E0A" w:rsidP="000E26C2">
            <w:pPr>
              <w:pStyle w:val="af6"/>
              <w:rPr>
                <w:b/>
              </w:rPr>
            </w:pPr>
            <w:r>
              <w:rPr>
                <w:b/>
              </w:rPr>
              <w:t>ВСЕГО ПО ПОДПРОГРАММЕ за 202</w:t>
            </w:r>
            <w:r w:rsidR="000E26C2" w:rsidRPr="000E26C2">
              <w:rPr>
                <w:b/>
              </w:rPr>
              <w:t>4</w:t>
            </w:r>
            <w:r w:rsidR="00C4563A" w:rsidRPr="004C2496">
              <w:rPr>
                <w:b/>
              </w:rPr>
              <w:t>-202</w:t>
            </w:r>
            <w:r w:rsidR="000E26C2" w:rsidRPr="000E26C2">
              <w:rPr>
                <w:b/>
              </w:rPr>
              <w:t>6</w:t>
            </w:r>
            <w:r w:rsidR="00C4563A" w:rsidRPr="004C2496">
              <w:rPr>
                <w:b/>
              </w:rPr>
              <w:t xml:space="preserve"> годы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40BD7" w:rsidRDefault="00840BD7" w:rsidP="007D01D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4 272 974,00</w:t>
            </w:r>
          </w:p>
          <w:p w:rsidR="00E15E0A" w:rsidRPr="00E15E0A" w:rsidRDefault="00E15E0A" w:rsidP="00E15E0A">
            <w:pPr>
              <w:rPr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4C2496" w:rsidRDefault="00C4563A" w:rsidP="001B16BD">
            <w:pPr>
              <w:pStyle w:val="af6"/>
              <w:rPr>
                <w:b/>
              </w:rPr>
            </w:pPr>
            <w:r w:rsidRPr="004C2496">
              <w:rPr>
                <w:b/>
              </w:rPr>
              <w:t xml:space="preserve">средства местного бюджета </w:t>
            </w:r>
            <w:r w:rsidR="001B16BD" w:rsidRPr="004C2496">
              <w:rPr>
                <w:b/>
              </w:rPr>
              <w:t>Таргиз</w:t>
            </w:r>
            <w:r w:rsidRPr="004C2496">
              <w:rPr>
                <w:b/>
              </w:rPr>
              <w:t>ск</w:t>
            </w:r>
            <w:r w:rsidRPr="004C2496">
              <w:rPr>
                <w:b/>
              </w:rPr>
              <w:t>о</w:t>
            </w:r>
            <w:r w:rsidRPr="004C2496">
              <w:rPr>
                <w:b/>
              </w:rPr>
              <w:t>го МО</w:t>
            </w:r>
          </w:p>
        </w:tc>
      </w:tr>
    </w:tbl>
    <w:p w:rsidR="00493CB3" w:rsidRDefault="00493CB3" w:rsidP="00E22542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sectPr w:rsidR="00493CB3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E22542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563A" w:rsidRPr="00F548F7" w:rsidRDefault="00C4563A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Ожидаемые результаты реализации подпрограммы 4</w:t>
      </w:r>
    </w:p>
    <w:p w:rsidR="00C4563A" w:rsidRPr="00F548F7" w:rsidRDefault="00C4563A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Создание благоприятных условий для творческой деятельности и сам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реализации жителей, разнообразие и доступность предлагаемых услуг и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приятий в сфере культуры. </w:t>
      </w:r>
    </w:p>
    <w:p w:rsidR="00C4563A" w:rsidRPr="00F548F7" w:rsidRDefault="00C4563A" w:rsidP="00F12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Показатель результативности «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Доля граждан, посетивших культурно- дос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у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говые мероприятия</w:t>
      </w:r>
      <w:r w:rsidRPr="00F548F7">
        <w:rPr>
          <w:rFonts w:ascii="Arial" w:hAnsi="Arial" w:cs="Arial"/>
          <w:sz w:val="24"/>
          <w:szCs w:val="24"/>
        </w:rPr>
        <w:t xml:space="preserve">» 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рассчитывается в процентах как отношение количества 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гр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а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ждан,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 xml:space="preserve"> посетивших культурно- досуговые мероприятия</w:t>
      </w:r>
      <w:r w:rsidRPr="00F548F7">
        <w:rPr>
          <w:rFonts w:ascii="Arial" w:hAnsi="Arial" w:cs="Arial"/>
          <w:sz w:val="24"/>
          <w:szCs w:val="24"/>
          <w:lang w:eastAsia="ru-RU"/>
        </w:rPr>
        <w:t>, к общему количеству гра</w:t>
      </w:r>
      <w:r w:rsidRPr="00F548F7">
        <w:rPr>
          <w:rFonts w:ascii="Arial" w:hAnsi="Arial" w:cs="Arial"/>
          <w:sz w:val="24"/>
          <w:szCs w:val="24"/>
          <w:lang w:eastAsia="ru-RU"/>
        </w:rPr>
        <w:t>ж</w:t>
      </w:r>
      <w:r w:rsidRPr="00F548F7">
        <w:rPr>
          <w:rFonts w:ascii="Arial" w:hAnsi="Arial" w:cs="Arial"/>
          <w:sz w:val="24"/>
          <w:szCs w:val="24"/>
          <w:lang w:eastAsia="ru-RU"/>
        </w:rPr>
        <w:t>дан муниципального образования, умноженное на 100.</w:t>
      </w:r>
    </w:p>
    <w:p w:rsidR="00C4563A" w:rsidRPr="00F548F7" w:rsidRDefault="00C4563A" w:rsidP="009A287E">
      <w:pPr>
        <w:spacing w:after="0" w:line="240" w:lineRule="auto"/>
        <w:rPr>
          <w:rFonts w:ascii="Arial" w:hAnsi="Arial" w:cs="Arial"/>
          <w:sz w:val="24"/>
          <w:szCs w:val="24"/>
        </w:rPr>
        <w:sectPr w:rsidR="00C4563A" w:rsidRPr="00F548F7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Показатель результативности «Количество 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организованных концертов и концертных программ, иных зрелищных мероприятий</w:t>
      </w:r>
      <w:r w:rsidRPr="00F548F7">
        <w:rPr>
          <w:rFonts w:ascii="Arial" w:hAnsi="Arial" w:cs="Arial"/>
          <w:sz w:val="24"/>
          <w:szCs w:val="24"/>
        </w:rPr>
        <w:t xml:space="preserve">» определяются по данным администрации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C4563A" w:rsidRPr="00F548F7" w:rsidRDefault="00C4563A" w:rsidP="00D131D2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C4563A" w:rsidRPr="00F548F7" w:rsidRDefault="00D51852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5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библиотечного дела»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563A" w:rsidRPr="00F548F7" w:rsidRDefault="00C4563A" w:rsidP="00AA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4 </w:t>
      </w:r>
    </w:p>
    <w:p w:rsidR="00C4563A" w:rsidRPr="00F548F7" w:rsidRDefault="00C4563A" w:rsidP="00AA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4D3B4C">
      <w:pPr>
        <w:widowControl w:val="0"/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4563A" w:rsidRPr="00F548F7" w:rsidRDefault="00C4563A" w:rsidP="00AA5FE2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1B16BD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муниципального образования функционирует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библиотек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и </w:t>
      </w:r>
      <w:r w:rsidR="00EC519C">
        <w:rPr>
          <w:rFonts w:ascii="Arial" w:hAnsi="Arial" w:cs="Arial"/>
          <w:color w:val="000000"/>
          <w:sz w:val="24"/>
          <w:szCs w:val="24"/>
          <w:lang w:eastAsia="ru-RU"/>
        </w:rPr>
        <w:t>п.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Таргиз и</w:t>
      </w:r>
      <w:r w:rsidR="00EC519C">
        <w:rPr>
          <w:rFonts w:ascii="Arial" w:hAnsi="Arial" w:cs="Arial"/>
          <w:color w:val="000000"/>
          <w:sz w:val="24"/>
          <w:szCs w:val="24"/>
          <w:lang w:eastAsia="ru-RU"/>
        </w:rPr>
        <w:t xml:space="preserve"> п.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Сосновка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C4563A" w:rsidRPr="00F548F7" w:rsidRDefault="00C4563A" w:rsidP="00AA5FE2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C519C">
        <w:rPr>
          <w:rFonts w:ascii="Arial" w:hAnsi="Arial" w:cs="Arial"/>
          <w:color w:val="000000"/>
          <w:sz w:val="24"/>
          <w:szCs w:val="24"/>
          <w:lang w:eastAsia="ru-RU"/>
        </w:rPr>
        <w:t xml:space="preserve">Объём библиотечного фонда </w:t>
      </w:r>
      <w:r w:rsidR="00EC519C" w:rsidRPr="00EC519C">
        <w:rPr>
          <w:rFonts w:ascii="Arial" w:hAnsi="Arial" w:cs="Arial"/>
          <w:color w:val="000000"/>
          <w:sz w:val="24"/>
          <w:szCs w:val="24"/>
          <w:lang w:eastAsia="ru-RU"/>
        </w:rPr>
        <w:t>9114</w:t>
      </w:r>
      <w:r w:rsidR="001B16BD" w:rsidRPr="00EC519C">
        <w:rPr>
          <w:rFonts w:ascii="Arial" w:hAnsi="Arial" w:cs="Arial"/>
          <w:color w:val="000000"/>
          <w:sz w:val="24"/>
          <w:szCs w:val="24"/>
          <w:lang w:eastAsia="ru-RU"/>
        </w:rPr>
        <w:t xml:space="preserve"> экземпляров</w:t>
      </w:r>
      <w:r w:rsidRPr="00EC519C">
        <w:rPr>
          <w:rFonts w:ascii="Arial" w:hAnsi="Arial" w:cs="Arial"/>
          <w:color w:val="000000"/>
          <w:sz w:val="24"/>
          <w:szCs w:val="24"/>
          <w:lang w:eastAsia="ru-RU"/>
        </w:rPr>
        <w:t xml:space="preserve">. Количество </w:t>
      </w:r>
      <w:r w:rsidR="00D13925" w:rsidRPr="00EC519C">
        <w:rPr>
          <w:rFonts w:ascii="Arial" w:hAnsi="Arial" w:cs="Arial"/>
          <w:color w:val="000000"/>
          <w:sz w:val="24"/>
          <w:szCs w:val="24"/>
          <w:lang w:eastAsia="ru-RU"/>
        </w:rPr>
        <w:t xml:space="preserve">посетителей </w:t>
      </w:r>
      <w:r w:rsidR="00EC519C" w:rsidRPr="00EC519C">
        <w:rPr>
          <w:rFonts w:ascii="Arial" w:hAnsi="Arial" w:cs="Arial"/>
          <w:color w:val="000000"/>
          <w:sz w:val="24"/>
          <w:szCs w:val="24"/>
          <w:lang w:eastAsia="ru-RU"/>
        </w:rPr>
        <w:t>5885</w:t>
      </w:r>
      <w:r w:rsidR="00D13925" w:rsidRPr="00EC519C">
        <w:rPr>
          <w:rFonts w:ascii="Arial" w:hAnsi="Arial" w:cs="Arial"/>
          <w:color w:val="000000"/>
          <w:sz w:val="24"/>
          <w:szCs w:val="24"/>
          <w:lang w:eastAsia="ru-RU"/>
        </w:rPr>
        <w:t xml:space="preserve"> человек. Книговыдача </w:t>
      </w:r>
      <w:r w:rsidR="00EC519C" w:rsidRPr="00EC519C">
        <w:rPr>
          <w:rFonts w:ascii="Arial" w:hAnsi="Arial" w:cs="Arial"/>
          <w:color w:val="000000"/>
          <w:sz w:val="24"/>
          <w:szCs w:val="24"/>
          <w:lang w:eastAsia="ru-RU"/>
        </w:rPr>
        <w:t>13 160</w:t>
      </w:r>
      <w:r w:rsidR="00D13925" w:rsidRPr="00EC519C">
        <w:rPr>
          <w:rFonts w:ascii="Arial" w:hAnsi="Arial" w:cs="Arial"/>
          <w:color w:val="000000"/>
          <w:sz w:val="24"/>
          <w:szCs w:val="24"/>
          <w:lang w:eastAsia="ru-RU"/>
        </w:rPr>
        <w:t xml:space="preserve"> экземпляров. По итогам 20</w:t>
      </w:r>
      <w:r w:rsidR="004C1778" w:rsidRPr="00EC519C">
        <w:rPr>
          <w:rFonts w:ascii="Arial" w:hAnsi="Arial" w:cs="Arial"/>
          <w:color w:val="000000"/>
          <w:sz w:val="24"/>
          <w:szCs w:val="24"/>
          <w:lang w:eastAsia="ru-RU"/>
        </w:rPr>
        <w:t>23</w:t>
      </w:r>
      <w:r w:rsidR="00D13925" w:rsidRPr="00EC519C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C4563A" w:rsidRPr="00F548F7" w:rsidRDefault="00C4563A" w:rsidP="004D3B4C">
      <w:pPr>
        <w:widowControl w:val="0"/>
        <w:spacing w:after="0" w:line="320" w:lineRule="exact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Pr="00F548F7" w:rsidRDefault="00C4563A" w:rsidP="001845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5  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1845FF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Целью подпрограммы 5 является развитие библиотек как информацио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ных, культурных и просветительских центра, повышение доступности и качества библиотечных услуг.</w:t>
      </w:r>
    </w:p>
    <w:p w:rsidR="00C4563A" w:rsidRPr="00F548F7" w:rsidRDefault="00C4563A" w:rsidP="001845FF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Достижение цели подпрограммы 5 возможно посредством решения сл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дующих задач:</w:t>
      </w:r>
    </w:p>
    <w:p w:rsidR="00C4563A" w:rsidRPr="00F548F7" w:rsidRDefault="00C4563A" w:rsidP="001845FF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1. Организация библиотечного обслуживания населения </w:t>
      </w:r>
      <w:r w:rsidR="001B16BD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ниципального образования;</w:t>
      </w:r>
    </w:p>
    <w:p w:rsidR="00C4563A" w:rsidRPr="00F548F7" w:rsidRDefault="00C4563A" w:rsidP="001845FF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2. Обновление и комплектование библиотечного фонда, обеспечение его сохранности.</w:t>
      </w:r>
    </w:p>
    <w:p w:rsidR="00C4563A" w:rsidRPr="00F548F7" w:rsidRDefault="00C4563A" w:rsidP="004D3B4C">
      <w:pPr>
        <w:widowControl w:val="0"/>
        <w:spacing w:after="0" w:line="324" w:lineRule="exact"/>
        <w:ind w:left="7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93CB3" w:rsidRDefault="00493CB3" w:rsidP="00C5124F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  <w:sectPr w:rsidR="00493CB3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563A" w:rsidRPr="00F548F7" w:rsidRDefault="00C4563A" w:rsidP="00C5124F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lastRenderedPageBreak/>
        <w:t xml:space="preserve">Глава 3. Система мероприятий подпрограммы 5 </w:t>
      </w:r>
    </w:p>
    <w:p w:rsidR="00C4563A" w:rsidRPr="00F548F7" w:rsidRDefault="00C4563A" w:rsidP="00B151E7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4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2220"/>
        <w:gridCol w:w="1843"/>
        <w:gridCol w:w="2580"/>
        <w:gridCol w:w="104"/>
        <w:gridCol w:w="9"/>
        <w:gridCol w:w="1446"/>
        <w:gridCol w:w="104"/>
        <w:gridCol w:w="1455"/>
        <w:gridCol w:w="104"/>
        <w:gridCol w:w="2164"/>
        <w:gridCol w:w="104"/>
      </w:tblGrid>
      <w:tr w:rsidR="00C70C4E" w:rsidRPr="00D13925" w:rsidTr="00D15230">
        <w:trPr>
          <w:gridAfter w:val="1"/>
          <w:wAfter w:w="10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Наименование мероприятия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5230" w:rsidRDefault="00C70C4E" w:rsidP="00C70C4E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5230" w:rsidRDefault="00C70C4E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Сроки испо</w:t>
            </w:r>
            <w:r w:rsidRPr="00D15230">
              <w:rPr>
                <w:sz w:val="20"/>
                <w:szCs w:val="20"/>
              </w:rPr>
              <w:t>л</w:t>
            </w:r>
            <w:r w:rsidRPr="00D15230">
              <w:rPr>
                <w:sz w:val="20"/>
                <w:szCs w:val="20"/>
              </w:rPr>
              <w:t>нения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Исполн</w:t>
            </w:r>
            <w:r w:rsidRPr="00D13925">
              <w:t>и</w:t>
            </w:r>
            <w:r w:rsidRPr="00D13925">
              <w:t>тели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Источник фина</w:t>
            </w:r>
            <w:r w:rsidRPr="00D13925">
              <w:t>н</w:t>
            </w:r>
            <w:r w:rsidRPr="00D13925">
              <w:t>сирования раздел бюджета из кот</w:t>
            </w:r>
            <w:r w:rsidRPr="00D13925">
              <w:t>о</w:t>
            </w:r>
            <w:r w:rsidRPr="00D13925">
              <w:t>рого финансир</w:t>
            </w:r>
            <w:r w:rsidRPr="00D13925">
              <w:t>у</w:t>
            </w:r>
            <w:r w:rsidRPr="00D13925">
              <w:t>ется мероприятие</w:t>
            </w:r>
          </w:p>
        </w:tc>
      </w:tr>
      <w:tr w:rsidR="000E26C2" w:rsidRPr="00D13925" w:rsidTr="00BC0F89">
        <w:trPr>
          <w:gridAfter w:val="1"/>
          <w:wAfter w:w="10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26C2" w:rsidRPr="00D13925" w:rsidRDefault="000E26C2" w:rsidP="00B151E7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3925" w:rsidRDefault="000E26C2" w:rsidP="00B151E7">
            <w:pPr>
              <w:pStyle w:val="af6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0E26C2" w:rsidRDefault="000E26C2" w:rsidP="00E15E0A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0E26C2" w:rsidRDefault="000E26C2" w:rsidP="00E15E0A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0E26C2" w:rsidRDefault="000E26C2" w:rsidP="00D15230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5230" w:rsidRDefault="000E26C2" w:rsidP="00B151E7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3925" w:rsidRDefault="000E26C2" w:rsidP="00B151E7">
            <w:pPr>
              <w:pStyle w:val="af6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6C2" w:rsidRPr="00D13925" w:rsidRDefault="000E26C2" w:rsidP="00B151E7">
            <w:pPr>
              <w:pStyle w:val="af6"/>
            </w:pPr>
          </w:p>
        </w:tc>
      </w:tr>
      <w:tr w:rsidR="00C4563A" w:rsidRPr="00D13925" w:rsidTr="00D15230">
        <w:trPr>
          <w:gridAfter w:val="1"/>
          <w:wAfter w:w="104" w:type="dxa"/>
          <w:trHeight w:val="305"/>
        </w:trPr>
        <w:tc>
          <w:tcPr>
            <w:tcW w:w="146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4563A" w:rsidRPr="00D13925" w:rsidRDefault="00C4563A" w:rsidP="00B151E7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39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Обеспечение деятельности библиотек</w:t>
            </w:r>
          </w:p>
        </w:tc>
      </w:tr>
      <w:tr w:rsidR="000E26C2" w:rsidRPr="00D13925" w:rsidTr="00BC0F89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3925" w:rsidRDefault="000E26C2" w:rsidP="00B151E7">
            <w:pPr>
              <w:pStyle w:val="af6"/>
              <w:jc w:val="center"/>
            </w:pPr>
            <w:r w:rsidRPr="00D13925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2A27F4" w:rsidRDefault="000E26C2" w:rsidP="00B151E7">
            <w:pPr>
              <w:pStyle w:val="af7"/>
            </w:pPr>
            <w:r w:rsidRPr="002A27F4">
              <w:t>Расходы на выплату пе</w:t>
            </w:r>
            <w:r w:rsidRPr="002A27F4">
              <w:t>р</w:t>
            </w:r>
            <w:r w:rsidRPr="002A27F4">
              <w:t>соналу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5230" w:rsidRDefault="000E26C2" w:rsidP="007250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5230" w:rsidRDefault="000E26C2" w:rsidP="0030313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5230" w:rsidRDefault="000E26C2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290600,00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3925" w:rsidRDefault="000E26C2" w:rsidP="00B151E7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3925" w:rsidRDefault="000E26C2" w:rsidP="00B151E7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C2" w:rsidRPr="00D13925" w:rsidRDefault="000E26C2" w:rsidP="00B151E7">
            <w:pPr>
              <w:pStyle w:val="af6"/>
            </w:pPr>
            <w:r w:rsidRPr="00D13925">
              <w:t>Местный бюджет</w:t>
            </w:r>
          </w:p>
        </w:tc>
      </w:tr>
      <w:tr w:rsidR="000E26C2" w:rsidRPr="00D51852" w:rsidTr="00BC0F89">
        <w:trPr>
          <w:trHeight w:val="195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3925" w:rsidRDefault="000E26C2" w:rsidP="00B151E7">
            <w:pPr>
              <w:pStyle w:val="af6"/>
              <w:jc w:val="center"/>
            </w:pPr>
            <w:r w:rsidRPr="00D13925">
              <w:t>1.2.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6C2" w:rsidRPr="002A27F4" w:rsidRDefault="000E26C2" w:rsidP="00B151E7">
            <w:pPr>
              <w:pStyle w:val="af7"/>
            </w:pPr>
            <w:r w:rsidRPr="002A27F4">
              <w:t>Расходы на обеспечение деятельности муниципал</w:t>
            </w:r>
            <w:r w:rsidRPr="002A27F4">
              <w:t>ь</w:t>
            </w:r>
            <w:r w:rsidRPr="002A27F4">
              <w:t>ных учрежд</w:t>
            </w:r>
            <w:r w:rsidRPr="002A27F4">
              <w:t>е</w:t>
            </w:r>
            <w:r w:rsidRPr="002A27F4">
              <w:t>ний, наход</w:t>
            </w:r>
            <w:r w:rsidRPr="002A27F4">
              <w:t>я</w:t>
            </w:r>
            <w:r w:rsidRPr="002A27F4">
              <w:t>щихся в вед</w:t>
            </w:r>
            <w:r w:rsidRPr="002A27F4">
              <w:t>е</w:t>
            </w:r>
            <w:r w:rsidRPr="002A27F4">
              <w:t>нии МО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6C2" w:rsidRPr="000E26C2" w:rsidRDefault="000E26C2" w:rsidP="00BC0F89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6C2" w:rsidRPr="00D15230" w:rsidRDefault="000E26C2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6C2" w:rsidRPr="000E26C2" w:rsidRDefault="000E26C2" w:rsidP="00D15230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6C2" w:rsidRPr="00D13925" w:rsidRDefault="000E26C2" w:rsidP="00B151E7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6C2" w:rsidRPr="00D13925" w:rsidRDefault="000E26C2" w:rsidP="00B151E7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26C2" w:rsidRPr="00D13925" w:rsidRDefault="000E26C2" w:rsidP="00B151E7">
            <w:pPr>
              <w:pStyle w:val="af6"/>
            </w:pPr>
            <w:r w:rsidRPr="00D13925">
              <w:t>Местный бюджет</w:t>
            </w:r>
          </w:p>
        </w:tc>
      </w:tr>
      <w:tr w:rsidR="000E26C2" w:rsidRPr="00D51852" w:rsidTr="00BC0F89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2A27F4" w:rsidRDefault="000E26C2" w:rsidP="00B151E7">
            <w:pPr>
              <w:pStyle w:val="af6"/>
            </w:pPr>
            <w:r w:rsidRPr="002A27F4">
              <w:t>Всего по подпр</w:t>
            </w:r>
            <w:r w:rsidRPr="002A27F4">
              <w:t>о</w:t>
            </w:r>
            <w:r w:rsidRPr="002A27F4">
              <w:t>грамме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5230" w:rsidRDefault="000E26C2" w:rsidP="00596C02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0E26C2" w:rsidRDefault="000E26C2" w:rsidP="000E26C2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D15230" w:rsidRDefault="000E26C2" w:rsidP="00D1523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290 600,00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C2" w:rsidRPr="00D13925" w:rsidRDefault="000E26C2" w:rsidP="00D51852">
            <w:pPr>
              <w:pStyle w:val="af6"/>
            </w:pPr>
            <w:r w:rsidRPr="00D13925">
              <w:t>средства местного бюджета Таргизского МО</w:t>
            </w:r>
          </w:p>
        </w:tc>
      </w:tr>
      <w:tr w:rsidR="000E26C2" w:rsidRPr="00D51852" w:rsidTr="00D15230">
        <w:trPr>
          <w:gridAfter w:val="1"/>
          <w:wAfter w:w="104" w:type="dxa"/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9137DE" w:rsidRDefault="000E26C2" w:rsidP="00B151E7">
            <w:pPr>
              <w:pStyle w:val="af6"/>
              <w:rPr>
                <w:b/>
              </w:rPr>
            </w:pPr>
            <w:r w:rsidRPr="009137DE">
              <w:rPr>
                <w:b/>
              </w:rPr>
              <w:t>Итого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2" w:rsidRPr="00BC0F89" w:rsidRDefault="00BC0F89" w:rsidP="00675251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1 234 600,00</w:t>
            </w: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C2" w:rsidRPr="00D13925" w:rsidRDefault="000E26C2" w:rsidP="00D51852">
            <w:pPr>
              <w:pStyle w:val="af6"/>
            </w:pPr>
          </w:p>
        </w:tc>
      </w:tr>
    </w:tbl>
    <w:p w:rsidR="00493CB3" w:rsidRDefault="00493CB3" w:rsidP="004D3B4C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  <w:sectPr w:rsidR="00493CB3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D51852" w:rsidRDefault="00C4563A" w:rsidP="004D3B4C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pPr>
    </w:p>
    <w:p w:rsidR="00C4563A" w:rsidRPr="00D13925" w:rsidRDefault="00C4563A" w:rsidP="00245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13925">
        <w:rPr>
          <w:rFonts w:ascii="Arial" w:hAnsi="Arial" w:cs="Arial"/>
          <w:b/>
          <w:sz w:val="24"/>
          <w:szCs w:val="24"/>
        </w:rPr>
        <w:t>Глава 4. Ожидаемые результаты реализации подпрограммы 5</w:t>
      </w:r>
    </w:p>
    <w:p w:rsidR="00C4563A" w:rsidRPr="00D13925" w:rsidRDefault="00C4563A" w:rsidP="00245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D13925" w:rsidRDefault="00C4563A" w:rsidP="002968A5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В результате реализации мероприятий </w:t>
      </w:r>
      <w:r w:rsidR="00D51852" w:rsidRPr="00D13925">
        <w:rPr>
          <w:rFonts w:ascii="Arial" w:hAnsi="Arial" w:cs="Arial"/>
          <w:color w:val="000000"/>
          <w:sz w:val="24"/>
          <w:szCs w:val="24"/>
          <w:lang w:eastAsia="ru-RU"/>
        </w:rPr>
        <w:t>подпрограммы ожидается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C4563A" w:rsidRPr="00D13925" w:rsidRDefault="00C4563A" w:rsidP="002968A5">
      <w:pPr>
        <w:widowControl w:val="0"/>
        <w:tabs>
          <w:tab w:val="left" w:pos="709"/>
          <w:tab w:val="left" w:pos="2127"/>
          <w:tab w:val="left" w:pos="3544"/>
          <w:tab w:val="left" w:pos="4678"/>
          <w:tab w:val="right" w:pos="96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Pr="00D13925" w:rsidRDefault="00C4563A" w:rsidP="002968A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1. Увеличение количества граждан   охваченных библиотечным обслуж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ванием.</w:t>
      </w:r>
    </w:p>
    <w:p w:rsidR="00C4563A" w:rsidRPr="00D13925" w:rsidRDefault="00C4563A" w:rsidP="002968A5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2. Увеличение количества экземпляров новых поступлений в библиоте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ч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ный фонд.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3. Увеличение количества организованных и проведённых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4. Увеличение количества книговыдач.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Default="00C4563A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Pr="0018243B" w:rsidRDefault="00624DB8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ПОДПРОГРАММА  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</w:t>
      </w:r>
      <w:r w:rsidR="00624DB8" w:rsidRPr="0018243B">
        <w:rPr>
          <w:rFonts w:ascii="Arial" w:hAnsi="Arial" w:cs="Arial"/>
          <w:b/>
          <w:sz w:val="24"/>
          <w:szCs w:val="24"/>
        </w:rPr>
        <w:t>Обеспечение реализации муниципальной программы «Развитие культуры и спорта</w:t>
      </w:r>
      <w:r w:rsidRPr="0018243B">
        <w:rPr>
          <w:rFonts w:ascii="Arial" w:hAnsi="Arial" w:cs="Arial"/>
          <w:b/>
          <w:sz w:val="24"/>
          <w:szCs w:val="24"/>
        </w:rPr>
        <w:t>»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</w:t>
      </w:r>
      <w:r w:rsidR="00624DB8" w:rsidRPr="0018243B">
        <w:rPr>
          <w:rFonts w:ascii="Arial" w:hAnsi="Arial" w:cs="Arial"/>
          <w:b/>
          <w:sz w:val="24"/>
          <w:szCs w:val="24"/>
        </w:rPr>
        <w:t xml:space="preserve"> сферы реализации подпр</w:t>
      </w:r>
      <w:r w:rsidR="00624DB8" w:rsidRPr="0018243B">
        <w:rPr>
          <w:rFonts w:ascii="Arial" w:hAnsi="Arial" w:cs="Arial"/>
          <w:b/>
          <w:sz w:val="24"/>
          <w:szCs w:val="24"/>
        </w:rPr>
        <w:t>о</w:t>
      </w:r>
      <w:r w:rsidR="00624DB8" w:rsidRPr="0018243B">
        <w:rPr>
          <w:rFonts w:ascii="Arial" w:hAnsi="Arial" w:cs="Arial"/>
          <w:b/>
          <w:sz w:val="24"/>
          <w:szCs w:val="24"/>
        </w:rPr>
        <w:t>граммы 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13925" w:rsidRPr="0018243B" w:rsidRDefault="00D13925" w:rsidP="00D13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 xml:space="preserve">              Для обслуживания зданий досуговых центров в </w:t>
      </w:r>
      <w:r w:rsidR="00624DB8" w:rsidRPr="0018243B">
        <w:rPr>
          <w:rFonts w:ascii="Arial" w:hAnsi="Arial" w:cs="Arial"/>
          <w:sz w:val="24"/>
          <w:szCs w:val="24"/>
        </w:rPr>
        <w:t>Таргиз</w:t>
      </w:r>
      <w:r w:rsidRPr="0018243B">
        <w:rPr>
          <w:rFonts w:ascii="Arial" w:hAnsi="Arial" w:cs="Arial"/>
          <w:sz w:val="24"/>
          <w:szCs w:val="24"/>
        </w:rPr>
        <w:t>ском муниципал</w:t>
      </w:r>
      <w:r w:rsidRPr="0018243B">
        <w:rPr>
          <w:rFonts w:ascii="Arial" w:hAnsi="Arial" w:cs="Arial"/>
          <w:sz w:val="24"/>
          <w:szCs w:val="24"/>
        </w:rPr>
        <w:t>ь</w:t>
      </w:r>
      <w:r w:rsidRPr="0018243B">
        <w:rPr>
          <w:rFonts w:ascii="Arial" w:hAnsi="Arial" w:cs="Arial"/>
          <w:sz w:val="24"/>
          <w:szCs w:val="24"/>
        </w:rPr>
        <w:t xml:space="preserve">ном образовании создано муниципальное казенное учреждение «Центр </w:t>
      </w:r>
      <w:r w:rsidR="00624DB8" w:rsidRPr="0018243B">
        <w:rPr>
          <w:rFonts w:ascii="Arial" w:hAnsi="Arial" w:cs="Arial"/>
          <w:sz w:val="24"/>
          <w:szCs w:val="24"/>
        </w:rPr>
        <w:t>бюдже</w:t>
      </w:r>
      <w:r w:rsidR="00624DB8" w:rsidRPr="0018243B">
        <w:rPr>
          <w:rFonts w:ascii="Arial" w:hAnsi="Arial" w:cs="Arial"/>
          <w:sz w:val="24"/>
          <w:szCs w:val="24"/>
        </w:rPr>
        <w:t>т</w:t>
      </w:r>
      <w:r w:rsidR="00624DB8" w:rsidRPr="0018243B">
        <w:rPr>
          <w:rFonts w:ascii="Arial" w:hAnsi="Arial" w:cs="Arial"/>
          <w:sz w:val="24"/>
          <w:szCs w:val="24"/>
        </w:rPr>
        <w:t>ного учета и</w:t>
      </w:r>
      <w:r w:rsidRPr="0018243B">
        <w:rPr>
          <w:rFonts w:ascii="Arial" w:hAnsi="Arial" w:cs="Arial"/>
          <w:sz w:val="24"/>
          <w:szCs w:val="24"/>
        </w:rPr>
        <w:t xml:space="preserve"> обслуживания</w:t>
      </w:r>
      <w:r w:rsidR="00624DB8" w:rsidRPr="0018243B">
        <w:rPr>
          <w:rFonts w:ascii="Arial" w:hAnsi="Arial" w:cs="Arial"/>
          <w:sz w:val="24"/>
          <w:szCs w:val="24"/>
        </w:rPr>
        <w:t xml:space="preserve"> муниципальных учреждений</w:t>
      </w:r>
      <w:r w:rsidRPr="0018243B">
        <w:rPr>
          <w:rFonts w:ascii="Arial" w:hAnsi="Arial" w:cs="Arial"/>
          <w:sz w:val="24"/>
          <w:szCs w:val="24"/>
        </w:rPr>
        <w:t xml:space="preserve">» в котором по принято </w:t>
      </w:r>
      <w:r w:rsidR="00624DB8" w:rsidRPr="0018243B">
        <w:rPr>
          <w:rFonts w:ascii="Arial" w:hAnsi="Arial" w:cs="Arial"/>
          <w:sz w:val="24"/>
          <w:szCs w:val="24"/>
        </w:rPr>
        <w:t>7,5</w:t>
      </w:r>
      <w:r w:rsidRPr="0018243B">
        <w:rPr>
          <w:rFonts w:ascii="Arial" w:hAnsi="Arial" w:cs="Arial"/>
          <w:sz w:val="24"/>
          <w:szCs w:val="24"/>
        </w:rPr>
        <w:t xml:space="preserve"> штатных единиц обслуживающего персонала, в том числе электри</w:t>
      </w:r>
      <w:r w:rsidR="00624DB8" w:rsidRPr="0018243B">
        <w:rPr>
          <w:rFonts w:ascii="Arial" w:hAnsi="Arial" w:cs="Arial"/>
          <w:sz w:val="24"/>
          <w:szCs w:val="24"/>
        </w:rPr>
        <w:t>к 0,5 ст., убо</w:t>
      </w:r>
      <w:r w:rsidR="00624DB8" w:rsidRPr="0018243B">
        <w:rPr>
          <w:rFonts w:ascii="Arial" w:hAnsi="Arial" w:cs="Arial"/>
          <w:sz w:val="24"/>
          <w:szCs w:val="24"/>
        </w:rPr>
        <w:t>р</w:t>
      </w:r>
      <w:r w:rsidR="00624DB8" w:rsidRPr="0018243B">
        <w:rPr>
          <w:rFonts w:ascii="Arial" w:hAnsi="Arial" w:cs="Arial"/>
          <w:sz w:val="24"/>
          <w:szCs w:val="24"/>
        </w:rPr>
        <w:t>щик помещений 1</w:t>
      </w:r>
      <w:r w:rsidRPr="0018243B">
        <w:rPr>
          <w:rFonts w:ascii="Arial" w:hAnsi="Arial" w:cs="Arial"/>
          <w:sz w:val="24"/>
          <w:szCs w:val="24"/>
        </w:rPr>
        <w:t xml:space="preserve"> ст., истопник </w:t>
      </w:r>
      <w:r w:rsidR="00624DB8" w:rsidRPr="0018243B">
        <w:rPr>
          <w:rFonts w:ascii="Arial" w:hAnsi="Arial" w:cs="Arial"/>
          <w:sz w:val="24"/>
          <w:szCs w:val="24"/>
        </w:rPr>
        <w:t>5</w:t>
      </w:r>
      <w:r w:rsidRPr="0018243B">
        <w:rPr>
          <w:rFonts w:ascii="Arial" w:hAnsi="Arial" w:cs="Arial"/>
          <w:sz w:val="24"/>
          <w:szCs w:val="24"/>
        </w:rPr>
        <w:t xml:space="preserve"> ст.</w:t>
      </w:r>
      <w:r w:rsidR="00624DB8" w:rsidRPr="0018243B">
        <w:rPr>
          <w:rFonts w:ascii="Arial" w:hAnsi="Arial" w:cs="Arial"/>
          <w:sz w:val="24"/>
          <w:szCs w:val="24"/>
        </w:rPr>
        <w:t>, подсобный рабочий 1 ст.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ab/>
      </w:r>
      <w:r w:rsidRPr="0018243B">
        <w:rPr>
          <w:rFonts w:ascii="Arial" w:hAnsi="Arial" w:cs="Arial"/>
          <w:sz w:val="24"/>
          <w:szCs w:val="24"/>
        </w:rPr>
        <w:tab/>
      </w: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  <w:r w:rsidR="00624DB8" w:rsidRPr="0018243B">
        <w:rPr>
          <w:rFonts w:ascii="Arial" w:hAnsi="Arial" w:cs="Arial"/>
          <w:b/>
          <w:sz w:val="24"/>
          <w:szCs w:val="24"/>
        </w:rPr>
        <w:t>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Целью подпрограммы</w:t>
      </w:r>
      <w:r w:rsidR="00624DB8"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создание условий для качественного 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полнения мероприятий Программы.</w:t>
      </w: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решить следующие задачи: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- </w:t>
      </w:r>
      <w:r w:rsidRPr="0018243B">
        <w:rPr>
          <w:rFonts w:ascii="Arial" w:hAnsi="Arial" w:cs="Arial"/>
          <w:sz w:val="24"/>
          <w:szCs w:val="24"/>
          <w:lang w:eastAsia="ru-RU"/>
        </w:rPr>
        <w:t>обеспечение нормального функционирования зданий досуговых центров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обеспечение установленного уровня безопасности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</w:t>
      </w:r>
      <w:r w:rsidR="00870A20">
        <w:rPr>
          <w:rFonts w:ascii="Arial" w:hAnsi="Arial" w:cs="Arial"/>
          <w:sz w:val="24"/>
          <w:szCs w:val="24"/>
          <w:lang w:eastAsia="ru-RU"/>
        </w:rPr>
        <w:t>печение безаварийной работы инже</w:t>
      </w:r>
      <w:r w:rsidRPr="0018243B">
        <w:rPr>
          <w:rFonts w:ascii="Arial" w:hAnsi="Arial" w:cs="Arial"/>
          <w:sz w:val="24"/>
          <w:szCs w:val="24"/>
          <w:lang w:eastAsia="ru-RU"/>
        </w:rPr>
        <w:t>нерно- технических систем зданий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поддержка установленного внутреннего температурного режима.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70C4E" w:rsidRDefault="00C70C4E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C70C4E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3925" w:rsidRPr="0018243B" w:rsidRDefault="002E1904" w:rsidP="00D13925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Г</w:t>
      </w:r>
      <w:r w:rsidR="00D13925" w:rsidRPr="0018243B">
        <w:rPr>
          <w:rFonts w:ascii="Arial" w:hAnsi="Arial" w:cs="Arial"/>
          <w:b/>
          <w:bCs/>
          <w:sz w:val="24"/>
          <w:szCs w:val="24"/>
        </w:rPr>
        <w:t>лава 3. Си</w:t>
      </w:r>
      <w:r w:rsidR="00571AAD">
        <w:rPr>
          <w:rFonts w:ascii="Arial" w:hAnsi="Arial" w:cs="Arial"/>
          <w:b/>
          <w:bCs/>
          <w:sz w:val="24"/>
          <w:szCs w:val="24"/>
        </w:rPr>
        <w:t>стема мероприятий подпрограммы 6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158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786"/>
        <w:gridCol w:w="1389"/>
        <w:gridCol w:w="2552"/>
        <w:gridCol w:w="2551"/>
        <w:gridCol w:w="2580"/>
        <w:gridCol w:w="84"/>
        <w:gridCol w:w="1334"/>
        <w:gridCol w:w="84"/>
        <w:gridCol w:w="1192"/>
        <w:gridCol w:w="84"/>
        <w:gridCol w:w="1475"/>
        <w:gridCol w:w="84"/>
      </w:tblGrid>
      <w:tr w:rsidR="00D13925" w:rsidRPr="0018243B" w:rsidTr="00D15230">
        <w:trPr>
          <w:gridAfter w:val="1"/>
          <w:wAfter w:w="8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Наименов</w:t>
            </w:r>
            <w:r w:rsidRPr="0018243B">
              <w:t>а</w:t>
            </w:r>
            <w:r w:rsidRPr="0018243B">
              <w:t>ние мер</w:t>
            </w:r>
            <w:r w:rsidRPr="0018243B">
              <w:t>о</w:t>
            </w:r>
            <w:r w:rsidRPr="0018243B">
              <w:t>приятия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Объем финансирования 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Сроки и</w:t>
            </w:r>
            <w:r w:rsidRPr="0018243B">
              <w:t>с</w:t>
            </w:r>
            <w:r w:rsidRPr="0018243B">
              <w:t>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Испо</w:t>
            </w:r>
            <w:r w:rsidRPr="0018243B">
              <w:t>л</w:t>
            </w:r>
            <w:r w:rsidRPr="0018243B">
              <w:t>нители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Источник финанс</w:t>
            </w:r>
            <w:r w:rsidRPr="0018243B">
              <w:t>и</w:t>
            </w:r>
            <w:r w:rsidRPr="0018243B">
              <w:t>рования раздел бюджета из которого финанс</w:t>
            </w:r>
            <w:r w:rsidRPr="0018243B">
              <w:t>и</w:t>
            </w:r>
            <w:r w:rsidRPr="0018243B">
              <w:t>руется м</w:t>
            </w:r>
            <w:r w:rsidRPr="0018243B">
              <w:t>е</w:t>
            </w:r>
            <w:r w:rsidRPr="0018243B">
              <w:t>роприятие</w:t>
            </w:r>
          </w:p>
        </w:tc>
      </w:tr>
      <w:tr w:rsidR="00BC0F89" w:rsidRPr="0018243B" w:rsidTr="00BC0F89">
        <w:trPr>
          <w:gridAfter w:val="1"/>
          <w:wAfter w:w="8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D15230" w:rsidRDefault="00BC0F89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Всего по подпр</w:t>
            </w:r>
            <w:r w:rsidRPr="00D15230">
              <w:rPr>
                <w:sz w:val="20"/>
                <w:szCs w:val="20"/>
              </w:rPr>
              <w:t>о</w:t>
            </w:r>
            <w:r w:rsidRPr="00D15230">
              <w:rPr>
                <w:sz w:val="20"/>
                <w:szCs w:val="20"/>
              </w:rPr>
              <w:t>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BC0F89" w:rsidRDefault="00BC0F89" w:rsidP="00813392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 w:rsidRPr="00BC0F89">
              <w:rPr>
                <w:b/>
                <w:sz w:val="20"/>
                <w:szCs w:val="20"/>
              </w:rPr>
              <w:t>202</w:t>
            </w:r>
            <w:r w:rsidRPr="00BC0F89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BC0F89" w:rsidRDefault="00BC0F89" w:rsidP="00BC0F89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 w:rsidRPr="00BC0F89">
              <w:rPr>
                <w:b/>
                <w:sz w:val="20"/>
                <w:szCs w:val="20"/>
              </w:rPr>
              <w:t>202</w:t>
            </w:r>
            <w:r w:rsidRPr="00BC0F89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BC0F89" w:rsidRDefault="00BC0F89" w:rsidP="00D15230">
            <w:pPr>
              <w:pStyle w:val="af6"/>
              <w:jc w:val="center"/>
              <w:rPr>
                <w:b/>
                <w:sz w:val="20"/>
                <w:szCs w:val="20"/>
                <w:lang w:val="en-US"/>
              </w:rPr>
            </w:pPr>
            <w:r w:rsidRPr="00BC0F89">
              <w:rPr>
                <w:b/>
                <w:sz w:val="20"/>
                <w:szCs w:val="20"/>
                <w:lang w:val="en-US"/>
              </w:rPr>
              <w:t>2026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</w:p>
        </w:tc>
      </w:tr>
      <w:tr w:rsidR="00D13925" w:rsidRPr="0018243B" w:rsidTr="00D15230">
        <w:trPr>
          <w:gridAfter w:val="1"/>
          <w:wAfter w:w="84" w:type="dxa"/>
          <w:trHeight w:val="305"/>
        </w:trPr>
        <w:tc>
          <w:tcPr>
            <w:tcW w:w="157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3925" w:rsidRPr="0018243B" w:rsidRDefault="00D13925" w:rsidP="00624DB8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1. Основное мероприятие </w:t>
            </w:r>
            <w:r w:rsidR="00624DB8"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организация деятельности казенного учреждения</w:t>
            </w:r>
          </w:p>
        </w:tc>
      </w:tr>
      <w:tr w:rsidR="00BC0F89" w:rsidRPr="0018243B" w:rsidTr="00BC0F89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  <w:jc w:val="center"/>
            </w:pPr>
            <w:r w:rsidRPr="0018243B">
              <w:t>1.1.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7"/>
            </w:pPr>
            <w:r w:rsidRPr="0018243B">
              <w:t>Расходы на выплату пе</w:t>
            </w:r>
            <w:r w:rsidRPr="0018243B">
              <w:t>р</w:t>
            </w:r>
            <w:r w:rsidRPr="0018243B">
              <w:t>соналу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763759" w:rsidRDefault="00763759" w:rsidP="00484EE9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5 967 200,00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BC0F89" w:rsidRDefault="00BC0F89" w:rsidP="00BC0F89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2 275 000,00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D15230" w:rsidRDefault="00BC0F89" w:rsidP="00840BD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 w:rsidR="00840BD7">
              <w:rPr>
                <w:sz w:val="20"/>
                <w:szCs w:val="20"/>
              </w:rPr>
              <w:t>8</w:t>
            </w:r>
            <w:r w:rsidRPr="00D15230">
              <w:rPr>
                <w:sz w:val="20"/>
                <w:szCs w:val="20"/>
              </w:rPr>
              <w:t>62 000,00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D15230" w:rsidRDefault="00BC0F89" w:rsidP="00840BD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 w:rsidR="00840BD7">
              <w:rPr>
                <w:sz w:val="20"/>
                <w:szCs w:val="20"/>
              </w:rPr>
              <w:t>830</w:t>
            </w:r>
            <w:r w:rsidRPr="00D1523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  <w:r w:rsidRPr="0018243B">
              <w:t>Местный бюджет</w:t>
            </w:r>
          </w:p>
        </w:tc>
      </w:tr>
      <w:tr w:rsidR="00BC0F89" w:rsidRPr="0018243B" w:rsidTr="00BC0F89">
        <w:trPr>
          <w:trHeight w:val="223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  <w:jc w:val="center"/>
            </w:pPr>
            <w:r w:rsidRPr="0018243B">
              <w:t>1.2.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624DB8">
            <w:pPr>
              <w:pStyle w:val="af7"/>
            </w:pPr>
            <w:r w:rsidRPr="0018243B">
              <w:t>Расходы на обеспечение деятельности муниципал</w:t>
            </w:r>
            <w:r w:rsidRPr="0018243B">
              <w:t>ь</w:t>
            </w:r>
            <w:r w:rsidRPr="0018243B">
              <w:t>ных учре</w:t>
            </w:r>
            <w:r w:rsidRPr="0018243B">
              <w:t>ж</w:t>
            </w:r>
            <w:r w:rsidRPr="0018243B">
              <w:t>дений, нах</w:t>
            </w:r>
            <w:r w:rsidRPr="0018243B">
              <w:t>о</w:t>
            </w:r>
            <w:r w:rsidRPr="0018243B">
              <w:t>дящихся в ведении Та</w:t>
            </w:r>
            <w:r w:rsidRPr="0018243B">
              <w:t>р</w:t>
            </w:r>
            <w:r w:rsidRPr="0018243B">
              <w:t>гизского МО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BC0F89" w:rsidRDefault="00BC0F89" w:rsidP="00484EE9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BC0F89" w:rsidRDefault="00BC0F89" w:rsidP="00BC0F89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BC0F89" w:rsidRDefault="00BC0F89" w:rsidP="00BC0F89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BC0F89" w:rsidRDefault="00BC0F89" w:rsidP="00BC0F89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  <w:r w:rsidRPr="0018243B">
              <w:t>Местный бюджет</w:t>
            </w:r>
          </w:p>
        </w:tc>
      </w:tr>
      <w:tr w:rsidR="00BC0F89" w:rsidRPr="0018243B" w:rsidTr="002E1904">
        <w:trPr>
          <w:trHeight w:val="117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  <w:jc w:val="center"/>
            </w:pPr>
            <w:r>
              <w:t>1.3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F89" w:rsidRPr="0018243B" w:rsidRDefault="00BC0F89" w:rsidP="00624DB8">
            <w:pPr>
              <w:pStyle w:val="af7"/>
            </w:pPr>
            <w:r>
              <w:t>Уплата нал</w:t>
            </w:r>
            <w:r>
              <w:t>о</w:t>
            </w:r>
            <w:r>
              <w:t>гов, сборов и иных плат</w:t>
            </w:r>
            <w:r>
              <w:t>е</w:t>
            </w:r>
            <w:r>
              <w:t>жей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F89" w:rsidRDefault="00BC0F89" w:rsidP="00870A2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F89" w:rsidRPr="00BC0F89" w:rsidRDefault="00BC0F89" w:rsidP="00BC0F89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F89" w:rsidRDefault="00BC0F89" w:rsidP="00C70C4E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F89" w:rsidRDefault="00BC0F89" w:rsidP="00D15230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F89" w:rsidRPr="0018243B" w:rsidRDefault="00BC0F89" w:rsidP="00416233">
            <w:pPr>
              <w:pStyle w:val="af6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0F89" w:rsidRPr="0018243B" w:rsidRDefault="00BC0F89" w:rsidP="00416233">
            <w:pPr>
              <w:pStyle w:val="af6"/>
            </w:pPr>
          </w:p>
        </w:tc>
      </w:tr>
      <w:tr w:rsidR="00BC0F89" w:rsidRPr="0018243B" w:rsidTr="00BC0F89">
        <w:trPr>
          <w:trHeight w:val="64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7B4A44" w:rsidRDefault="00BC0F89" w:rsidP="00416233">
            <w:pPr>
              <w:pStyle w:val="af6"/>
              <w:rPr>
                <w:b/>
              </w:rPr>
            </w:pPr>
            <w:r w:rsidRPr="007B4A44">
              <w:rPr>
                <w:b/>
              </w:rPr>
              <w:t>Всего по подпр</w:t>
            </w:r>
            <w:r w:rsidRPr="007B4A44">
              <w:rPr>
                <w:b/>
              </w:rPr>
              <w:t>о</w:t>
            </w:r>
            <w:r w:rsidRPr="007B4A44">
              <w:rPr>
                <w:b/>
              </w:rPr>
              <w:t>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840BD7" w:rsidRDefault="00840BD7" w:rsidP="00CD66A1">
            <w:pPr>
              <w:rPr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5 967 200,00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BC0F89" w:rsidRDefault="00BC0F89" w:rsidP="00353D8A">
            <w:pPr>
              <w:pStyle w:val="af6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2 275 200,00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D15230" w:rsidRDefault="00BC0F89" w:rsidP="00840BD7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840BD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62 000,00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89" w:rsidRPr="00D15230" w:rsidRDefault="00BC0F89" w:rsidP="00A02027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15230">
              <w:rPr>
                <w:b/>
                <w:sz w:val="20"/>
                <w:szCs w:val="20"/>
              </w:rPr>
              <w:t>1 </w:t>
            </w:r>
            <w:r w:rsidR="00840BD7">
              <w:rPr>
                <w:b/>
                <w:sz w:val="20"/>
                <w:szCs w:val="20"/>
              </w:rPr>
              <w:t>830</w:t>
            </w:r>
            <w:r w:rsidRPr="00D15230">
              <w:rPr>
                <w:b/>
                <w:sz w:val="20"/>
                <w:szCs w:val="20"/>
              </w:rPr>
              <w:t xml:space="preserve"> 000,00</w:t>
            </w:r>
          </w:p>
          <w:p w:rsidR="00BC0F89" w:rsidRPr="00D15230" w:rsidRDefault="00BC0F89" w:rsidP="00D15230">
            <w:pPr>
              <w:pStyle w:val="af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89" w:rsidRPr="0018243B" w:rsidRDefault="00BC0F89" w:rsidP="00624DB8">
            <w:pPr>
              <w:pStyle w:val="af6"/>
            </w:pPr>
            <w:r w:rsidRPr="0018243B">
              <w:t>средства местного бюджета Та</w:t>
            </w:r>
            <w:r w:rsidRPr="0018243B">
              <w:t>р</w:t>
            </w:r>
            <w:r w:rsidRPr="0018243B">
              <w:t>гизского МО</w:t>
            </w:r>
          </w:p>
        </w:tc>
      </w:tr>
    </w:tbl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  <w:sectPr w:rsidR="00C70C4E" w:rsidSect="002E1904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</w:p>
    <w:p w:rsidR="00D13925" w:rsidRPr="0018243B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4563A" w:rsidRPr="0018243B" w:rsidRDefault="00C4563A" w:rsidP="003A0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ПОДПРОГРАММА  7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«Развитие физической культуры и массового спорта»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18243B">
        <w:rPr>
          <w:rFonts w:ascii="Arial" w:hAnsi="Arial" w:cs="Arial"/>
          <w:b/>
          <w:sz w:val="24"/>
          <w:szCs w:val="24"/>
        </w:rPr>
        <w:t>о</w:t>
      </w:r>
      <w:r w:rsidRPr="0018243B">
        <w:rPr>
          <w:rFonts w:ascii="Arial" w:hAnsi="Arial" w:cs="Arial"/>
          <w:b/>
          <w:sz w:val="24"/>
          <w:szCs w:val="24"/>
        </w:rPr>
        <w:t xml:space="preserve">граммы 7 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государственной политики в сфере физич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ской культуры и спорта является создание условий и мотиваций для ведения зд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рового образа жизни посредством реализации комплекса мероприятий по проп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ганде здорового образа жизни и развитию массовой физической культуры, а также формирование эффективной системы физкультурно- спортивного воспитания 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селения.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шений.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Благодаря усилиям органов местного самоуправления, общественных инст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тутов за последние годы в системе развития физической культуры и спорта пр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изошли положительные изменения.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Сдерживающими факторами развития физической культуры и спорта явл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ются: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отсутствие личных мотиваций, заинтересованности и потребности в фи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культурных занятиях у значительной части населения;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недостаточное вовлечение в процесс занятий физкультурой и спортом 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тей из малообеспеченных детей.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программно-целевых методов бюджетного планирования 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ляется оптимальным решением в условиях реформирования бюджетного проце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са и смещения акцентов с управления расходами на управление результатами.</w:t>
      </w:r>
    </w:p>
    <w:p w:rsidR="00416233" w:rsidRPr="0018243B" w:rsidRDefault="00416233" w:rsidP="00256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Глава</w:t>
      </w:r>
      <w:r w:rsidR="00571AAD">
        <w:rPr>
          <w:rFonts w:ascii="Arial" w:hAnsi="Arial" w:cs="Arial"/>
          <w:b/>
          <w:sz w:val="24"/>
          <w:szCs w:val="24"/>
        </w:rPr>
        <w:t xml:space="preserve"> 2. Цель и задачи подпрограммы 7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Таргизского муниципального образования путем развития и популяр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зации спорта, приобщения различных возрастных групп населения к регулярным занятиям физической культурой и спортом.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416233" w:rsidRPr="0018243B" w:rsidRDefault="00416233" w:rsidP="004162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18243B">
        <w:rPr>
          <w:rFonts w:ascii="Arial" w:hAnsi="Arial" w:cs="Arial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:rsidR="00416233" w:rsidRPr="0018243B" w:rsidRDefault="00416233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56980" w:rsidRDefault="00256980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256980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6233" w:rsidRPr="0018243B" w:rsidRDefault="00416233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416233" w:rsidRPr="002A27F4" w:rsidRDefault="00416233" w:rsidP="00416233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2A27F4">
        <w:rPr>
          <w:rFonts w:ascii="Arial" w:hAnsi="Arial" w:cs="Arial"/>
          <w:b/>
          <w:bCs/>
          <w:sz w:val="24"/>
          <w:szCs w:val="24"/>
        </w:rPr>
        <w:t>Глава 3. Си</w:t>
      </w:r>
      <w:r w:rsidR="00571AAD" w:rsidRPr="002A27F4">
        <w:rPr>
          <w:rFonts w:ascii="Arial" w:hAnsi="Arial" w:cs="Arial"/>
          <w:b/>
          <w:bCs/>
          <w:sz w:val="24"/>
          <w:szCs w:val="24"/>
        </w:rPr>
        <w:t>стема мероприятий подпрограммы 7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6"/>
        <w:gridCol w:w="1975"/>
        <w:gridCol w:w="1513"/>
        <w:gridCol w:w="1701"/>
        <w:gridCol w:w="2268"/>
        <w:gridCol w:w="1731"/>
        <w:gridCol w:w="1388"/>
        <w:gridCol w:w="29"/>
        <w:gridCol w:w="1246"/>
        <w:gridCol w:w="30"/>
        <w:gridCol w:w="2267"/>
      </w:tblGrid>
      <w:tr w:rsidR="00416233" w:rsidRPr="002A27F4" w:rsidTr="00A02027">
        <w:trPr>
          <w:trHeight w:val="603"/>
        </w:trPr>
        <w:tc>
          <w:tcPr>
            <w:tcW w:w="6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N 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Наименование мероприятия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Объем финансирования (руб.)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Сроки и</w:t>
            </w:r>
            <w:r w:rsidRPr="002A27F4">
              <w:t>с</w:t>
            </w:r>
            <w:r w:rsidRPr="002A27F4">
              <w:t>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Испо</w:t>
            </w:r>
            <w:r w:rsidRPr="002A27F4">
              <w:t>л</w:t>
            </w:r>
            <w:r w:rsidRPr="002A27F4">
              <w:t>нители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Источник фина</w:t>
            </w:r>
            <w:r w:rsidRPr="002A27F4">
              <w:t>н</w:t>
            </w:r>
            <w:r w:rsidRPr="002A27F4">
              <w:t>сирования раздел бюджета из кот</w:t>
            </w:r>
            <w:r w:rsidRPr="002A27F4">
              <w:t>о</w:t>
            </w:r>
            <w:r w:rsidRPr="002A27F4">
              <w:t>рого финансир</w:t>
            </w:r>
            <w:r w:rsidRPr="002A27F4">
              <w:t>у</w:t>
            </w:r>
            <w:r w:rsidRPr="002A27F4">
              <w:t>ется мероприятие</w:t>
            </w:r>
          </w:p>
        </w:tc>
      </w:tr>
      <w:tr w:rsidR="00676464" w:rsidRPr="002A27F4" w:rsidTr="00676464">
        <w:trPr>
          <w:trHeight w:val="144"/>
        </w:trPr>
        <w:tc>
          <w:tcPr>
            <w:tcW w:w="62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A02027" w:rsidRDefault="00676464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Всего по подпрогра</w:t>
            </w:r>
            <w:r w:rsidRPr="00A02027">
              <w:rPr>
                <w:sz w:val="20"/>
                <w:szCs w:val="20"/>
              </w:rPr>
              <w:t>м</w:t>
            </w:r>
            <w:r w:rsidRPr="00A02027">
              <w:rPr>
                <w:sz w:val="20"/>
                <w:szCs w:val="20"/>
              </w:rPr>
              <w:t>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813392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 w:rsidRPr="00A0202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E1904" w:rsidRDefault="00676464" w:rsidP="00813392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A02027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</w:p>
        </w:tc>
      </w:tr>
      <w:tr w:rsidR="00416233" w:rsidRPr="002A27F4" w:rsidTr="00256980">
        <w:trPr>
          <w:trHeight w:val="305"/>
        </w:trPr>
        <w:tc>
          <w:tcPr>
            <w:tcW w:w="147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16233" w:rsidRPr="002A27F4" w:rsidRDefault="00416233" w:rsidP="00416233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76464" w:rsidRPr="002A27F4" w:rsidTr="00676464">
        <w:trPr>
          <w:trHeight w:val="844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  <w:jc w:val="center"/>
            </w:pPr>
            <w:r w:rsidRPr="002A27F4">
              <w:t>1.1.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7"/>
            </w:pPr>
            <w:r w:rsidRPr="002A27F4">
              <w:t>Праздник до</w:t>
            </w:r>
            <w:r w:rsidRPr="002A27F4">
              <w:t>б</w:t>
            </w:r>
            <w:r w:rsidRPr="002A27F4">
              <w:t>лести и славы «А, ну-ка па</w:t>
            </w:r>
            <w:r w:rsidRPr="002A27F4">
              <w:t>р</w:t>
            </w:r>
            <w:r w:rsidRPr="002A27F4">
              <w:t>ни»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676464" w:rsidRPr="002A27F4" w:rsidTr="00676464">
        <w:trPr>
          <w:trHeight w:val="211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  <w:jc w:val="center"/>
            </w:pPr>
            <w:r w:rsidRPr="002A27F4">
              <w:t>1.2.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7"/>
            </w:pPr>
            <w:r w:rsidRPr="002A27F4">
              <w:t>Спортивные соревнования, посвященные дню молодежи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июнь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676464" w:rsidRPr="002A27F4" w:rsidTr="00676464">
        <w:trPr>
          <w:trHeight w:val="1248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  <w:jc w:val="center"/>
            </w:pPr>
            <w:r w:rsidRPr="002A27F4">
              <w:t>1.3.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7"/>
            </w:pPr>
            <w:r w:rsidRPr="002A27F4">
              <w:t>Спортивные соревнования, посвященные дню физкул</w:t>
            </w:r>
            <w:r w:rsidRPr="002A27F4">
              <w:t>ь</w:t>
            </w:r>
            <w:r w:rsidRPr="002A27F4">
              <w:t>турника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676464" w:rsidRPr="0018243B" w:rsidTr="00676464">
        <w:trPr>
          <w:trHeight w:val="1316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  <w:jc w:val="center"/>
            </w:pPr>
            <w:r w:rsidRPr="002A27F4">
              <w:t>1.4.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7F4">
              <w:rPr>
                <w:rFonts w:ascii="Arial" w:hAnsi="Arial" w:cs="Arial"/>
                <w:sz w:val="24"/>
                <w:szCs w:val="24"/>
              </w:rPr>
              <w:t>Спортивные соревнования, посвященные дню поселка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676464" w:rsidRDefault="00676464" w:rsidP="00676464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763759" w:rsidRPr="002A27F4" w:rsidTr="00763759">
        <w:trPr>
          <w:trHeight w:val="6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763759">
            <w:pPr>
              <w:pStyle w:val="af6"/>
            </w:pPr>
            <w:r w:rsidRPr="00763759">
              <w:t>2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416233">
            <w:pPr>
              <w:pStyle w:val="af6"/>
            </w:pPr>
            <w:r w:rsidRPr="00763759">
              <w:t>Основное м</w:t>
            </w:r>
            <w:r w:rsidRPr="00763759">
              <w:t>е</w:t>
            </w:r>
            <w:r w:rsidRPr="00763759">
              <w:t>роприятие У</w:t>
            </w:r>
            <w:r w:rsidRPr="00763759">
              <w:t>с</w:t>
            </w:r>
            <w:r w:rsidRPr="00763759">
              <w:t>тановка хокке</w:t>
            </w:r>
            <w:r w:rsidRPr="00763759">
              <w:t>й</w:t>
            </w:r>
            <w:r w:rsidRPr="00763759">
              <w:t xml:space="preserve">ной площадки в </w:t>
            </w:r>
            <w:r w:rsidRPr="00763759">
              <w:lastRenderedPageBreak/>
              <w:t>п. Изыкан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676464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lastRenderedPageBreak/>
              <w:t>2 200 000,00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676464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2 200 000,00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676464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676464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759" w:rsidRPr="00763759" w:rsidRDefault="00763759" w:rsidP="00416233">
            <w:pPr>
              <w:pStyle w:val="af6"/>
            </w:pPr>
            <w:r w:rsidRPr="00763759">
              <w:t>сентябрь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759" w:rsidRPr="00763759" w:rsidRDefault="00763759" w:rsidP="00416233">
            <w:pPr>
              <w:pStyle w:val="af6"/>
            </w:pPr>
            <w:r w:rsidRPr="00763759">
              <w:t xml:space="preserve">КДЦ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759" w:rsidRPr="00763759" w:rsidRDefault="00763759" w:rsidP="00416233">
            <w:pPr>
              <w:pStyle w:val="af6"/>
            </w:pPr>
            <w:r w:rsidRPr="00763759">
              <w:t>Областной бю</w:t>
            </w:r>
            <w:r w:rsidRPr="00763759">
              <w:t>д</w:t>
            </w:r>
            <w:r w:rsidRPr="00763759">
              <w:t>жет</w:t>
            </w:r>
          </w:p>
          <w:p w:rsidR="00763759" w:rsidRPr="00763759" w:rsidRDefault="00763759" w:rsidP="00763759">
            <w:pPr>
              <w:pStyle w:val="af6"/>
            </w:pPr>
            <w:r w:rsidRPr="00763759">
              <w:t>Инициативные платежи</w:t>
            </w:r>
          </w:p>
        </w:tc>
      </w:tr>
      <w:tr w:rsidR="00763759" w:rsidRPr="002A27F4" w:rsidTr="00763759">
        <w:trPr>
          <w:trHeight w:val="6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416233">
            <w:pPr>
              <w:pStyle w:val="af6"/>
            </w:pPr>
            <w:r w:rsidRPr="00763759">
              <w:lastRenderedPageBreak/>
              <w:t>3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416233">
            <w:pPr>
              <w:pStyle w:val="af6"/>
            </w:pPr>
            <w:r w:rsidRPr="00763759">
              <w:t>Основное м</w:t>
            </w:r>
            <w:r w:rsidRPr="00763759">
              <w:t>е</w:t>
            </w:r>
            <w:r w:rsidRPr="00763759">
              <w:t>роприятие ус</w:t>
            </w:r>
            <w:r w:rsidRPr="00763759">
              <w:t>т</w:t>
            </w:r>
            <w:r w:rsidRPr="00763759">
              <w:t>ройство спо</w:t>
            </w:r>
            <w:r w:rsidRPr="00763759">
              <w:t>р</w:t>
            </w:r>
            <w:r w:rsidRPr="00763759">
              <w:t>тивной пл</w:t>
            </w:r>
            <w:r w:rsidRPr="00763759">
              <w:t>о</w:t>
            </w:r>
            <w:r w:rsidRPr="00763759">
              <w:t>щадки в п. С</w:t>
            </w:r>
            <w:r w:rsidRPr="00763759">
              <w:t>о</w:t>
            </w:r>
            <w:r w:rsidRPr="00763759">
              <w:t>сновка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676464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2 240 000,00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676464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2 240 000,00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392D0A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9" w:rsidRPr="00763759" w:rsidRDefault="00763759" w:rsidP="00392D0A">
            <w:pPr>
              <w:pStyle w:val="af6"/>
              <w:jc w:val="center"/>
              <w:rPr>
                <w:sz w:val="20"/>
                <w:szCs w:val="20"/>
              </w:rPr>
            </w:pPr>
            <w:r w:rsidRPr="00763759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759" w:rsidRPr="00763759" w:rsidRDefault="00763759" w:rsidP="00392D0A">
            <w:pPr>
              <w:pStyle w:val="af6"/>
            </w:pPr>
            <w:r w:rsidRPr="00763759">
              <w:t>сентябрь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759" w:rsidRPr="00763759" w:rsidRDefault="00763759" w:rsidP="00392D0A">
            <w:pPr>
              <w:pStyle w:val="af6"/>
            </w:pPr>
            <w:r w:rsidRPr="00763759">
              <w:t xml:space="preserve">КДЦ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759" w:rsidRPr="00763759" w:rsidRDefault="00763759" w:rsidP="00392D0A">
            <w:pPr>
              <w:pStyle w:val="af6"/>
            </w:pPr>
            <w:r w:rsidRPr="00763759">
              <w:t>Областной бю</w:t>
            </w:r>
            <w:r w:rsidRPr="00763759">
              <w:t>д</w:t>
            </w:r>
            <w:r w:rsidRPr="00763759">
              <w:t>жет</w:t>
            </w:r>
          </w:p>
          <w:p w:rsidR="00763759" w:rsidRPr="00763759" w:rsidRDefault="00763759" w:rsidP="00392D0A">
            <w:pPr>
              <w:pStyle w:val="af6"/>
            </w:pPr>
            <w:r w:rsidRPr="00763759">
              <w:t>Инициативные платежи</w:t>
            </w:r>
          </w:p>
        </w:tc>
      </w:tr>
      <w:tr w:rsidR="00676464" w:rsidRPr="002A27F4" w:rsidTr="00676464">
        <w:trPr>
          <w:trHeight w:val="647"/>
        </w:trPr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2A27F4" w:rsidRDefault="00676464" w:rsidP="00416233">
            <w:pPr>
              <w:pStyle w:val="af6"/>
              <w:rPr>
                <w:b/>
              </w:rPr>
            </w:pPr>
            <w:r w:rsidRPr="002A27F4">
              <w:rPr>
                <w:b/>
              </w:rPr>
              <w:t>Всего по подпр</w:t>
            </w:r>
            <w:r w:rsidRPr="002A27F4">
              <w:rPr>
                <w:b/>
              </w:rPr>
              <w:t>о</w:t>
            </w:r>
            <w:r w:rsidRPr="002A27F4">
              <w:rPr>
                <w:b/>
              </w:rPr>
              <w:t>грамме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763759" w:rsidRDefault="00763759" w:rsidP="00676464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4 44</w:t>
            </w:r>
            <w:r w:rsidR="00676464" w:rsidRPr="00763759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763759" w:rsidRDefault="00763759" w:rsidP="00676464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4 44</w:t>
            </w:r>
            <w:r w:rsidR="00676464" w:rsidRPr="00763759">
              <w:rPr>
                <w:b/>
                <w:sz w:val="20"/>
                <w:szCs w:val="20"/>
              </w:rPr>
              <w:t>1</w:t>
            </w:r>
            <w:r w:rsidR="00676464">
              <w:rPr>
                <w:b/>
                <w:sz w:val="20"/>
                <w:szCs w:val="20"/>
                <w:lang w:val="en-US"/>
              </w:rPr>
              <w:t> </w:t>
            </w:r>
            <w:r w:rsidR="00676464" w:rsidRPr="00763759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763759" w:rsidRDefault="00676464" w:rsidP="00676464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637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4" w:rsidRPr="00763759" w:rsidRDefault="00676464" w:rsidP="00676464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637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64" w:rsidRPr="002A27F4" w:rsidRDefault="00676464" w:rsidP="00416233">
            <w:pPr>
              <w:pStyle w:val="af6"/>
            </w:pPr>
            <w:r w:rsidRPr="002A27F4">
              <w:t xml:space="preserve">средства </w:t>
            </w:r>
            <w:r w:rsidR="00763759">
              <w:t xml:space="preserve">областного, </w:t>
            </w:r>
            <w:r w:rsidRPr="002A27F4">
              <w:t>местного бюджета Таргизского МО</w:t>
            </w:r>
            <w:r w:rsidR="00763759">
              <w:t>, инициативные платежи</w:t>
            </w:r>
          </w:p>
        </w:tc>
      </w:tr>
    </w:tbl>
    <w:p w:rsidR="00256980" w:rsidRDefault="00256980" w:rsidP="0048379E">
      <w:pPr>
        <w:rPr>
          <w:rFonts w:ascii="Arial" w:hAnsi="Arial" w:cs="Arial"/>
          <w:sz w:val="24"/>
          <w:szCs w:val="24"/>
        </w:rPr>
        <w:sectPr w:rsidR="00256980" w:rsidSect="002569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18243B" w:rsidRDefault="00C4563A" w:rsidP="00C02621">
      <w:pPr>
        <w:rPr>
          <w:rFonts w:ascii="Arial" w:hAnsi="Arial" w:cs="Arial"/>
          <w:sz w:val="24"/>
          <w:szCs w:val="24"/>
        </w:rPr>
      </w:pPr>
    </w:p>
    <w:sectPr w:rsidR="00C4563A" w:rsidRPr="0018243B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93" w:rsidRDefault="00256193" w:rsidP="000D2FA4">
      <w:pPr>
        <w:spacing w:after="0" w:line="240" w:lineRule="auto"/>
      </w:pPr>
      <w:r>
        <w:separator/>
      </w:r>
    </w:p>
  </w:endnote>
  <w:endnote w:type="continuationSeparator" w:id="1">
    <w:p w:rsidR="00256193" w:rsidRDefault="00256193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E7" w:rsidRDefault="00930378">
    <w:pPr>
      <w:rPr>
        <w:sz w:val="2"/>
        <w:szCs w:val="2"/>
      </w:rPr>
    </w:pPr>
    <w:r w:rsidRPr="0093037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58.7pt;margin-top:962.85pt;width:11.5pt;height:10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3B28E7" w:rsidRDefault="00930378">
                <w:pPr>
                  <w:pStyle w:val="a4"/>
                  <w:shd w:val="clear" w:color="auto" w:fill="auto"/>
                  <w:spacing w:line="240" w:lineRule="auto"/>
                </w:pPr>
                <w:r w:rsidRPr="00930378">
                  <w:fldChar w:fldCharType="begin"/>
                </w:r>
                <w:r w:rsidR="003B28E7">
                  <w:instrText xml:space="preserve"> PAGE \* MERGEFORMAT </w:instrText>
                </w:r>
                <w:r w:rsidRPr="00930378">
                  <w:fldChar w:fldCharType="separate"/>
                </w:r>
                <w:r w:rsidR="003B28E7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E7" w:rsidRDefault="00930378">
    <w:pPr>
      <w:pStyle w:val="ae"/>
      <w:jc w:val="right"/>
    </w:pPr>
    <w:fldSimple w:instr="PAGE   \* MERGEFORMAT">
      <w:r w:rsidR="00933560">
        <w:rPr>
          <w:noProof/>
        </w:rPr>
        <w:t>24</w:t>
      </w:r>
    </w:fldSimple>
  </w:p>
  <w:p w:rsidR="003B28E7" w:rsidRDefault="003B28E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93" w:rsidRDefault="00256193" w:rsidP="000D2FA4">
      <w:pPr>
        <w:spacing w:after="0" w:line="240" w:lineRule="auto"/>
      </w:pPr>
      <w:r>
        <w:separator/>
      </w:r>
    </w:p>
  </w:footnote>
  <w:footnote w:type="continuationSeparator" w:id="1">
    <w:p w:rsidR="00256193" w:rsidRDefault="00256193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007BCC"/>
    <w:multiLevelType w:val="hybridMultilevel"/>
    <w:tmpl w:val="20E2CD82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15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A60C85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6"/>
  </w:num>
  <w:num w:numId="5">
    <w:abstractNumId w:val="7"/>
  </w:num>
  <w:num w:numId="6">
    <w:abstractNumId w:val="10"/>
  </w:num>
  <w:num w:numId="7">
    <w:abstractNumId w:val="14"/>
  </w:num>
  <w:num w:numId="8">
    <w:abstractNumId w:val="16"/>
  </w:num>
  <w:num w:numId="9">
    <w:abstractNumId w:val="8"/>
  </w:num>
  <w:num w:numId="10">
    <w:abstractNumId w:val="15"/>
  </w:num>
  <w:num w:numId="11">
    <w:abstractNumId w:val="23"/>
  </w:num>
  <w:num w:numId="12">
    <w:abstractNumId w:val="21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9"/>
  </w:num>
  <w:num w:numId="19">
    <w:abstractNumId w:val="1"/>
  </w:num>
  <w:num w:numId="20">
    <w:abstractNumId w:val="19"/>
  </w:num>
  <w:num w:numId="21">
    <w:abstractNumId w:val="18"/>
  </w:num>
  <w:num w:numId="22">
    <w:abstractNumId w:val="5"/>
  </w:num>
  <w:num w:numId="23">
    <w:abstractNumId w:val="20"/>
  </w:num>
  <w:num w:numId="24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890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E64"/>
    <w:rsid w:val="000029E5"/>
    <w:rsid w:val="000054D6"/>
    <w:rsid w:val="00006E68"/>
    <w:rsid w:val="0001082D"/>
    <w:rsid w:val="00015067"/>
    <w:rsid w:val="00015432"/>
    <w:rsid w:val="00015603"/>
    <w:rsid w:val="00020D97"/>
    <w:rsid w:val="00021DB8"/>
    <w:rsid w:val="0002217A"/>
    <w:rsid w:val="0002291E"/>
    <w:rsid w:val="00023819"/>
    <w:rsid w:val="0002539C"/>
    <w:rsid w:val="00026C49"/>
    <w:rsid w:val="00027C0A"/>
    <w:rsid w:val="00034FC6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57DB7"/>
    <w:rsid w:val="00063D77"/>
    <w:rsid w:val="00071205"/>
    <w:rsid w:val="00072BEC"/>
    <w:rsid w:val="00073612"/>
    <w:rsid w:val="000761AF"/>
    <w:rsid w:val="00076446"/>
    <w:rsid w:val="000824D4"/>
    <w:rsid w:val="0008300B"/>
    <w:rsid w:val="00083929"/>
    <w:rsid w:val="00083A6D"/>
    <w:rsid w:val="00085459"/>
    <w:rsid w:val="0008720A"/>
    <w:rsid w:val="000952E3"/>
    <w:rsid w:val="00096FE4"/>
    <w:rsid w:val="000A3EE3"/>
    <w:rsid w:val="000A563E"/>
    <w:rsid w:val="000A59C2"/>
    <w:rsid w:val="000A5B8C"/>
    <w:rsid w:val="000A603D"/>
    <w:rsid w:val="000A6CF9"/>
    <w:rsid w:val="000B02E5"/>
    <w:rsid w:val="000B0F62"/>
    <w:rsid w:val="000B140D"/>
    <w:rsid w:val="000B4C07"/>
    <w:rsid w:val="000C2D3A"/>
    <w:rsid w:val="000D2FA4"/>
    <w:rsid w:val="000E2061"/>
    <w:rsid w:val="000E26C2"/>
    <w:rsid w:val="000E3903"/>
    <w:rsid w:val="000E3959"/>
    <w:rsid w:val="000F03B3"/>
    <w:rsid w:val="000F0B69"/>
    <w:rsid w:val="000F3287"/>
    <w:rsid w:val="000F32B0"/>
    <w:rsid w:val="000F7319"/>
    <w:rsid w:val="0010051E"/>
    <w:rsid w:val="00100B47"/>
    <w:rsid w:val="001022E6"/>
    <w:rsid w:val="00102631"/>
    <w:rsid w:val="00107F73"/>
    <w:rsid w:val="00111220"/>
    <w:rsid w:val="0011410D"/>
    <w:rsid w:val="00114A49"/>
    <w:rsid w:val="00116727"/>
    <w:rsid w:val="00117539"/>
    <w:rsid w:val="00120117"/>
    <w:rsid w:val="0012037A"/>
    <w:rsid w:val="0012506D"/>
    <w:rsid w:val="00125199"/>
    <w:rsid w:val="00125249"/>
    <w:rsid w:val="00126C45"/>
    <w:rsid w:val="0012748D"/>
    <w:rsid w:val="00132EEB"/>
    <w:rsid w:val="00134D99"/>
    <w:rsid w:val="00136528"/>
    <w:rsid w:val="00141B48"/>
    <w:rsid w:val="0015035A"/>
    <w:rsid w:val="001516D2"/>
    <w:rsid w:val="00156134"/>
    <w:rsid w:val="00161C0E"/>
    <w:rsid w:val="0016359B"/>
    <w:rsid w:val="00172F72"/>
    <w:rsid w:val="00173617"/>
    <w:rsid w:val="001738FE"/>
    <w:rsid w:val="0018243B"/>
    <w:rsid w:val="00182FFC"/>
    <w:rsid w:val="001845FF"/>
    <w:rsid w:val="001933A6"/>
    <w:rsid w:val="00194CD4"/>
    <w:rsid w:val="00194F58"/>
    <w:rsid w:val="00194F61"/>
    <w:rsid w:val="001971E1"/>
    <w:rsid w:val="00197EE3"/>
    <w:rsid w:val="001A0E51"/>
    <w:rsid w:val="001A65C1"/>
    <w:rsid w:val="001A6CD9"/>
    <w:rsid w:val="001A722B"/>
    <w:rsid w:val="001B16BD"/>
    <w:rsid w:val="001C294D"/>
    <w:rsid w:val="001C4D89"/>
    <w:rsid w:val="001D0046"/>
    <w:rsid w:val="001D13C0"/>
    <w:rsid w:val="001D1D8C"/>
    <w:rsid w:val="001D7152"/>
    <w:rsid w:val="001E0033"/>
    <w:rsid w:val="001E0F2D"/>
    <w:rsid w:val="001E1C17"/>
    <w:rsid w:val="001E3F35"/>
    <w:rsid w:val="001E7284"/>
    <w:rsid w:val="001F04C5"/>
    <w:rsid w:val="001F3533"/>
    <w:rsid w:val="001F39C0"/>
    <w:rsid w:val="001F3D0E"/>
    <w:rsid w:val="001F4D87"/>
    <w:rsid w:val="001F54D7"/>
    <w:rsid w:val="00204008"/>
    <w:rsid w:val="00212AF1"/>
    <w:rsid w:val="00215AB2"/>
    <w:rsid w:val="00223B5D"/>
    <w:rsid w:val="00223C27"/>
    <w:rsid w:val="00224963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735"/>
    <w:rsid w:val="00235D43"/>
    <w:rsid w:val="00242371"/>
    <w:rsid w:val="00242FAD"/>
    <w:rsid w:val="00245BA7"/>
    <w:rsid w:val="00245CEF"/>
    <w:rsid w:val="00246FF6"/>
    <w:rsid w:val="00253312"/>
    <w:rsid w:val="00255B63"/>
    <w:rsid w:val="00256193"/>
    <w:rsid w:val="002562A5"/>
    <w:rsid w:val="00256980"/>
    <w:rsid w:val="0025788A"/>
    <w:rsid w:val="00260D1C"/>
    <w:rsid w:val="00262346"/>
    <w:rsid w:val="00262C97"/>
    <w:rsid w:val="00264CE5"/>
    <w:rsid w:val="00264F4C"/>
    <w:rsid w:val="00265CEC"/>
    <w:rsid w:val="0027141A"/>
    <w:rsid w:val="00273BEA"/>
    <w:rsid w:val="00273F2D"/>
    <w:rsid w:val="00276F4F"/>
    <w:rsid w:val="00277CF7"/>
    <w:rsid w:val="00281AEE"/>
    <w:rsid w:val="00284C7C"/>
    <w:rsid w:val="00285A78"/>
    <w:rsid w:val="002871EB"/>
    <w:rsid w:val="00292888"/>
    <w:rsid w:val="00294BC1"/>
    <w:rsid w:val="00296187"/>
    <w:rsid w:val="00296354"/>
    <w:rsid w:val="002968A5"/>
    <w:rsid w:val="0029760E"/>
    <w:rsid w:val="002A27F4"/>
    <w:rsid w:val="002A2F42"/>
    <w:rsid w:val="002A5653"/>
    <w:rsid w:val="002A5BED"/>
    <w:rsid w:val="002A5C36"/>
    <w:rsid w:val="002B0CDF"/>
    <w:rsid w:val="002B24E4"/>
    <w:rsid w:val="002B2A2B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1904"/>
    <w:rsid w:val="002E2B46"/>
    <w:rsid w:val="002E583D"/>
    <w:rsid w:val="002F2C4C"/>
    <w:rsid w:val="002F511D"/>
    <w:rsid w:val="002F53B0"/>
    <w:rsid w:val="00301B37"/>
    <w:rsid w:val="00302518"/>
    <w:rsid w:val="00303131"/>
    <w:rsid w:val="00303B14"/>
    <w:rsid w:val="003053FA"/>
    <w:rsid w:val="00306E2B"/>
    <w:rsid w:val="00313764"/>
    <w:rsid w:val="00314AE4"/>
    <w:rsid w:val="00320BAE"/>
    <w:rsid w:val="00321482"/>
    <w:rsid w:val="0032207D"/>
    <w:rsid w:val="00323AA4"/>
    <w:rsid w:val="003251DF"/>
    <w:rsid w:val="0033269B"/>
    <w:rsid w:val="003335A6"/>
    <w:rsid w:val="0033361E"/>
    <w:rsid w:val="00333DB0"/>
    <w:rsid w:val="00341879"/>
    <w:rsid w:val="0034231E"/>
    <w:rsid w:val="00342DA7"/>
    <w:rsid w:val="00344F34"/>
    <w:rsid w:val="0034503E"/>
    <w:rsid w:val="0034684A"/>
    <w:rsid w:val="00352898"/>
    <w:rsid w:val="00353D8A"/>
    <w:rsid w:val="003549E0"/>
    <w:rsid w:val="00355450"/>
    <w:rsid w:val="00356B8C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1D3D"/>
    <w:rsid w:val="003927C4"/>
    <w:rsid w:val="00393FB5"/>
    <w:rsid w:val="003A038E"/>
    <w:rsid w:val="003A2D84"/>
    <w:rsid w:val="003A52C2"/>
    <w:rsid w:val="003A7166"/>
    <w:rsid w:val="003A7456"/>
    <w:rsid w:val="003B28E7"/>
    <w:rsid w:val="003B56D7"/>
    <w:rsid w:val="003B722D"/>
    <w:rsid w:val="003B78A9"/>
    <w:rsid w:val="003C1B39"/>
    <w:rsid w:val="003C1FE7"/>
    <w:rsid w:val="003C3AB6"/>
    <w:rsid w:val="003C42CB"/>
    <w:rsid w:val="003C6C35"/>
    <w:rsid w:val="003D0700"/>
    <w:rsid w:val="003D079D"/>
    <w:rsid w:val="003D3088"/>
    <w:rsid w:val="003D3B37"/>
    <w:rsid w:val="003D5E22"/>
    <w:rsid w:val="003E1581"/>
    <w:rsid w:val="003E3159"/>
    <w:rsid w:val="003E34E5"/>
    <w:rsid w:val="003E57D5"/>
    <w:rsid w:val="003E661F"/>
    <w:rsid w:val="003E7997"/>
    <w:rsid w:val="003F006C"/>
    <w:rsid w:val="003F0195"/>
    <w:rsid w:val="003F1665"/>
    <w:rsid w:val="003F2D5E"/>
    <w:rsid w:val="003F55B1"/>
    <w:rsid w:val="003F598C"/>
    <w:rsid w:val="00412B3D"/>
    <w:rsid w:val="00416233"/>
    <w:rsid w:val="004171CC"/>
    <w:rsid w:val="00420733"/>
    <w:rsid w:val="004207A4"/>
    <w:rsid w:val="00421DB3"/>
    <w:rsid w:val="00422D5E"/>
    <w:rsid w:val="00423165"/>
    <w:rsid w:val="0042459A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42535"/>
    <w:rsid w:val="004428A1"/>
    <w:rsid w:val="00444519"/>
    <w:rsid w:val="0044595A"/>
    <w:rsid w:val="00445F03"/>
    <w:rsid w:val="00450C7E"/>
    <w:rsid w:val="004545DE"/>
    <w:rsid w:val="004547FD"/>
    <w:rsid w:val="004576E5"/>
    <w:rsid w:val="00461125"/>
    <w:rsid w:val="004615C7"/>
    <w:rsid w:val="004615F6"/>
    <w:rsid w:val="00461892"/>
    <w:rsid w:val="004626BB"/>
    <w:rsid w:val="004629A7"/>
    <w:rsid w:val="0046437D"/>
    <w:rsid w:val="0046794C"/>
    <w:rsid w:val="00467A93"/>
    <w:rsid w:val="004730B7"/>
    <w:rsid w:val="00474F12"/>
    <w:rsid w:val="00475CC0"/>
    <w:rsid w:val="0048183F"/>
    <w:rsid w:val="0048379E"/>
    <w:rsid w:val="00484632"/>
    <w:rsid w:val="00484EE9"/>
    <w:rsid w:val="00490A74"/>
    <w:rsid w:val="00490D2E"/>
    <w:rsid w:val="00491107"/>
    <w:rsid w:val="004912BF"/>
    <w:rsid w:val="00492030"/>
    <w:rsid w:val="00493CB3"/>
    <w:rsid w:val="004948A6"/>
    <w:rsid w:val="004A325D"/>
    <w:rsid w:val="004A563D"/>
    <w:rsid w:val="004A5E40"/>
    <w:rsid w:val="004B1797"/>
    <w:rsid w:val="004B4B5E"/>
    <w:rsid w:val="004B6C0F"/>
    <w:rsid w:val="004B796D"/>
    <w:rsid w:val="004C1496"/>
    <w:rsid w:val="004C1778"/>
    <w:rsid w:val="004C2207"/>
    <w:rsid w:val="004C2496"/>
    <w:rsid w:val="004C593A"/>
    <w:rsid w:val="004C6402"/>
    <w:rsid w:val="004C7E95"/>
    <w:rsid w:val="004D3B4C"/>
    <w:rsid w:val="004D7C91"/>
    <w:rsid w:val="004E5EDC"/>
    <w:rsid w:val="004E7D02"/>
    <w:rsid w:val="004F41AA"/>
    <w:rsid w:val="004F68A8"/>
    <w:rsid w:val="005002FA"/>
    <w:rsid w:val="00500A8B"/>
    <w:rsid w:val="00502197"/>
    <w:rsid w:val="00503D57"/>
    <w:rsid w:val="0050596D"/>
    <w:rsid w:val="0050739C"/>
    <w:rsid w:val="00510E85"/>
    <w:rsid w:val="00511634"/>
    <w:rsid w:val="0051281D"/>
    <w:rsid w:val="0051497A"/>
    <w:rsid w:val="005150B5"/>
    <w:rsid w:val="00515DD3"/>
    <w:rsid w:val="005203EC"/>
    <w:rsid w:val="005210ED"/>
    <w:rsid w:val="0052229A"/>
    <w:rsid w:val="005239D6"/>
    <w:rsid w:val="00524D0A"/>
    <w:rsid w:val="005331BD"/>
    <w:rsid w:val="005354F8"/>
    <w:rsid w:val="0053663F"/>
    <w:rsid w:val="00537688"/>
    <w:rsid w:val="00540484"/>
    <w:rsid w:val="0054143B"/>
    <w:rsid w:val="00541FDC"/>
    <w:rsid w:val="00543C94"/>
    <w:rsid w:val="00550326"/>
    <w:rsid w:val="00550C12"/>
    <w:rsid w:val="00551FCC"/>
    <w:rsid w:val="00553E7E"/>
    <w:rsid w:val="00555045"/>
    <w:rsid w:val="00556450"/>
    <w:rsid w:val="005571F3"/>
    <w:rsid w:val="005629E6"/>
    <w:rsid w:val="0056391A"/>
    <w:rsid w:val="00563DAF"/>
    <w:rsid w:val="005704F6"/>
    <w:rsid w:val="00571AAD"/>
    <w:rsid w:val="00572A59"/>
    <w:rsid w:val="00573F5F"/>
    <w:rsid w:val="00574BEB"/>
    <w:rsid w:val="00574C28"/>
    <w:rsid w:val="00574D0C"/>
    <w:rsid w:val="00575682"/>
    <w:rsid w:val="00575CF2"/>
    <w:rsid w:val="005812B5"/>
    <w:rsid w:val="005828FB"/>
    <w:rsid w:val="0058545D"/>
    <w:rsid w:val="00591C18"/>
    <w:rsid w:val="00591FA3"/>
    <w:rsid w:val="00595224"/>
    <w:rsid w:val="00596854"/>
    <w:rsid w:val="00596879"/>
    <w:rsid w:val="00596C02"/>
    <w:rsid w:val="00596DD4"/>
    <w:rsid w:val="005971A6"/>
    <w:rsid w:val="005A0876"/>
    <w:rsid w:val="005A3309"/>
    <w:rsid w:val="005A5396"/>
    <w:rsid w:val="005A605B"/>
    <w:rsid w:val="005B0CCB"/>
    <w:rsid w:val="005B3420"/>
    <w:rsid w:val="005B45CF"/>
    <w:rsid w:val="005B536D"/>
    <w:rsid w:val="005B5A36"/>
    <w:rsid w:val="005B6E08"/>
    <w:rsid w:val="005B74E4"/>
    <w:rsid w:val="005C0328"/>
    <w:rsid w:val="005C3292"/>
    <w:rsid w:val="005D0FB0"/>
    <w:rsid w:val="005D16AC"/>
    <w:rsid w:val="005D305B"/>
    <w:rsid w:val="005D4506"/>
    <w:rsid w:val="005D4986"/>
    <w:rsid w:val="005E0370"/>
    <w:rsid w:val="005E1242"/>
    <w:rsid w:val="005E493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42F3"/>
    <w:rsid w:val="006055EB"/>
    <w:rsid w:val="0060672C"/>
    <w:rsid w:val="00607945"/>
    <w:rsid w:val="00610425"/>
    <w:rsid w:val="006114E8"/>
    <w:rsid w:val="00614742"/>
    <w:rsid w:val="006162CB"/>
    <w:rsid w:val="00616A47"/>
    <w:rsid w:val="00622FA1"/>
    <w:rsid w:val="0062355C"/>
    <w:rsid w:val="00623979"/>
    <w:rsid w:val="00623DFE"/>
    <w:rsid w:val="00624DB8"/>
    <w:rsid w:val="00627D72"/>
    <w:rsid w:val="0063123D"/>
    <w:rsid w:val="00632A85"/>
    <w:rsid w:val="00632C28"/>
    <w:rsid w:val="00633AB9"/>
    <w:rsid w:val="00634336"/>
    <w:rsid w:val="00640CA3"/>
    <w:rsid w:val="00642695"/>
    <w:rsid w:val="0064514E"/>
    <w:rsid w:val="0064530F"/>
    <w:rsid w:val="0065083B"/>
    <w:rsid w:val="006522BD"/>
    <w:rsid w:val="00652D73"/>
    <w:rsid w:val="00655B9B"/>
    <w:rsid w:val="006560EB"/>
    <w:rsid w:val="00660FA0"/>
    <w:rsid w:val="0066192D"/>
    <w:rsid w:val="00663F68"/>
    <w:rsid w:val="00665434"/>
    <w:rsid w:val="00665683"/>
    <w:rsid w:val="00665847"/>
    <w:rsid w:val="00667E26"/>
    <w:rsid w:val="006700EE"/>
    <w:rsid w:val="006701A9"/>
    <w:rsid w:val="00670FF8"/>
    <w:rsid w:val="0067481E"/>
    <w:rsid w:val="00675251"/>
    <w:rsid w:val="00676464"/>
    <w:rsid w:val="006815D1"/>
    <w:rsid w:val="00682157"/>
    <w:rsid w:val="006856F2"/>
    <w:rsid w:val="006870C6"/>
    <w:rsid w:val="006879F4"/>
    <w:rsid w:val="0069055C"/>
    <w:rsid w:val="006913BC"/>
    <w:rsid w:val="00697C9F"/>
    <w:rsid w:val="006A2F99"/>
    <w:rsid w:val="006A3D89"/>
    <w:rsid w:val="006A7551"/>
    <w:rsid w:val="006B1739"/>
    <w:rsid w:val="006B4C86"/>
    <w:rsid w:val="006B4F8D"/>
    <w:rsid w:val="006C0D52"/>
    <w:rsid w:val="006C3572"/>
    <w:rsid w:val="006C41B2"/>
    <w:rsid w:val="006C434D"/>
    <w:rsid w:val="006C46D0"/>
    <w:rsid w:val="006C5716"/>
    <w:rsid w:val="006D0743"/>
    <w:rsid w:val="006D1357"/>
    <w:rsid w:val="006D37EF"/>
    <w:rsid w:val="006D65A6"/>
    <w:rsid w:val="006E0531"/>
    <w:rsid w:val="006E0AA0"/>
    <w:rsid w:val="006E0EE1"/>
    <w:rsid w:val="006E4F77"/>
    <w:rsid w:val="006F0373"/>
    <w:rsid w:val="006F0E72"/>
    <w:rsid w:val="006F17AE"/>
    <w:rsid w:val="006F3941"/>
    <w:rsid w:val="006F782D"/>
    <w:rsid w:val="0070014B"/>
    <w:rsid w:val="00700F36"/>
    <w:rsid w:val="00702065"/>
    <w:rsid w:val="00702D05"/>
    <w:rsid w:val="00703C1D"/>
    <w:rsid w:val="00705BC7"/>
    <w:rsid w:val="00710490"/>
    <w:rsid w:val="00711B18"/>
    <w:rsid w:val="007149AA"/>
    <w:rsid w:val="0071564E"/>
    <w:rsid w:val="00716C24"/>
    <w:rsid w:val="007173C4"/>
    <w:rsid w:val="00720736"/>
    <w:rsid w:val="00720A4E"/>
    <w:rsid w:val="00721031"/>
    <w:rsid w:val="0072448A"/>
    <w:rsid w:val="00724D86"/>
    <w:rsid w:val="0072508B"/>
    <w:rsid w:val="0072605E"/>
    <w:rsid w:val="00730B14"/>
    <w:rsid w:val="00732DD5"/>
    <w:rsid w:val="007354EC"/>
    <w:rsid w:val="00735D3A"/>
    <w:rsid w:val="00744259"/>
    <w:rsid w:val="00744886"/>
    <w:rsid w:val="00751749"/>
    <w:rsid w:val="007542A2"/>
    <w:rsid w:val="00755700"/>
    <w:rsid w:val="007577B1"/>
    <w:rsid w:val="007606A3"/>
    <w:rsid w:val="00762B1D"/>
    <w:rsid w:val="00763759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73F3"/>
    <w:rsid w:val="007A013C"/>
    <w:rsid w:val="007A0543"/>
    <w:rsid w:val="007A0ACA"/>
    <w:rsid w:val="007A2D73"/>
    <w:rsid w:val="007A3739"/>
    <w:rsid w:val="007A4602"/>
    <w:rsid w:val="007B24F3"/>
    <w:rsid w:val="007B4A44"/>
    <w:rsid w:val="007B5A09"/>
    <w:rsid w:val="007B6980"/>
    <w:rsid w:val="007B7BC9"/>
    <w:rsid w:val="007C3535"/>
    <w:rsid w:val="007C508E"/>
    <w:rsid w:val="007C56D8"/>
    <w:rsid w:val="007C7276"/>
    <w:rsid w:val="007C7E09"/>
    <w:rsid w:val="007D01DD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126CC"/>
    <w:rsid w:val="008129ED"/>
    <w:rsid w:val="00813392"/>
    <w:rsid w:val="008136F4"/>
    <w:rsid w:val="00814645"/>
    <w:rsid w:val="00816604"/>
    <w:rsid w:val="008172BD"/>
    <w:rsid w:val="00817914"/>
    <w:rsid w:val="00820CEB"/>
    <w:rsid w:val="00821096"/>
    <w:rsid w:val="00824F01"/>
    <w:rsid w:val="008271CC"/>
    <w:rsid w:val="008302C5"/>
    <w:rsid w:val="00831C5E"/>
    <w:rsid w:val="00833620"/>
    <w:rsid w:val="0083704B"/>
    <w:rsid w:val="0084069C"/>
    <w:rsid w:val="00840BD7"/>
    <w:rsid w:val="00842B68"/>
    <w:rsid w:val="00843077"/>
    <w:rsid w:val="00845362"/>
    <w:rsid w:val="0085082D"/>
    <w:rsid w:val="0085084C"/>
    <w:rsid w:val="00856B04"/>
    <w:rsid w:val="008577D5"/>
    <w:rsid w:val="00857931"/>
    <w:rsid w:val="008603E0"/>
    <w:rsid w:val="0086319F"/>
    <w:rsid w:val="00870A20"/>
    <w:rsid w:val="00870CAB"/>
    <w:rsid w:val="00871797"/>
    <w:rsid w:val="0087208C"/>
    <w:rsid w:val="008736D6"/>
    <w:rsid w:val="0087626C"/>
    <w:rsid w:val="0088053B"/>
    <w:rsid w:val="00880614"/>
    <w:rsid w:val="00882266"/>
    <w:rsid w:val="008823E9"/>
    <w:rsid w:val="00885011"/>
    <w:rsid w:val="008856F9"/>
    <w:rsid w:val="0088761A"/>
    <w:rsid w:val="00891382"/>
    <w:rsid w:val="008919C0"/>
    <w:rsid w:val="00894078"/>
    <w:rsid w:val="008A0634"/>
    <w:rsid w:val="008B1F57"/>
    <w:rsid w:val="008C02E5"/>
    <w:rsid w:val="008C0453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32E"/>
    <w:rsid w:val="008D7C93"/>
    <w:rsid w:val="008E256C"/>
    <w:rsid w:val="008E532C"/>
    <w:rsid w:val="008E6534"/>
    <w:rsid w:val="008F12EC"/>
    <w:rsid w:val="008F2D3D"/>
    <w:rsid w:val="008F3749"/>
    <w:rsid w:val="008F62C8"/>
    <w:rsid w:val="009003C0"/>
    <w:rsid w:val="00900DDE"/>
    <w:rsid w:val="00903777"/>
    <w:rsid w:val="00903C42"/>
    <w:rsid w:val="00903D4A"/>
    <w:rsid w:val="00904F7F"/>
    <w:rsid w:val="00905C36"/>
    <w:rsid w:val="00906B87"/>
    <w:rsid w:val="00912471"/>
    <w:rsid w:val="009137DE"/>
    <w:rsid w:val="00914A3A"/>
    <w:rsid w:val="00914FED"/>
    <w:rsid w:val="00920989"/>
    <w:rsid w:val="00920E41"/>
    <w:rsid w:val="00921D8E"/>
    <w:rsid w:val="00921EE8"/>
    <w:rsid w:val="009243F1"/>
    <w:rsid w:val="00924543"/>
    <w:rsid w:val="0092541C"/>
    <w:rsid w:val="00930378"/>
    <w:rsid w:val="009306D4"/>
    <w:rsid w:val="0093173E"/>
    <w:rsid w:val="00931BA7"/>
    <w:rsid w:val="00933560"/>
    <w:rsid w:val="009358B7"/>
    <w:rsid w:val="009416D1"/>
    <w:rsid w:val="00942A75"/>
    <w:rsid w:val="00944CAF"/>
    <w:rsid w:val="00946EBD"/>
    <w:rsid w:val="009501B0"/>
    <w:rsid w:val="00951401"/>
    <w:rsid w:val="0095652C"/>
    <w:rsid w:val="009601C8"/>
    <w:rsid w:val="0096295A"/>
    <w:rsid w:val="00963E8E"/>
    <w:rsid w:val="00964A6E"/>
    <w:rsid w:val="00964C82"/>
    <w:rsid w:val="00965AF9"/>
    <w:rsid w:val="00965D26"/>
    <w:rsid w:val="00967C20"/>
    <w:rsid w:val="00971F35"/>
    <w:rsid w:val="00972BC8"/>
    <w:rsid w:val="00976227"/>
    <w:rsid w:val="00980B62"/>
    <w:rsid w:val="009811A8"/>
    <w:rsid w:val="00985B15"/>
    <w:rsid w:val="00987507"/>
    <w:rsid w:val="00995397"/>
    <w:rsid w:val="009974D9"/>
    <w:rsid w:val="009A1037"/>
    <w:rsid w:val="009A2323"/>
    <w:rsid w:val="009A287E"/>
    <w:rsid w:val="009A2D4A"/>
    <w:rsid w:val="009A58BA"/>
    <w:rsid w:val="009A77CD"/>
    <w:rsid w:val="009B043C"/>
    <w:rsid w:val="009B0C8F"/>
    <w:rsid w:val="009B443E"/>
    <w:rsid w:val="009B7566"/>
    <w:rsid w:val="009B7EA3"/>
    <w:rsid w:val="009C1754"/>
    <w:rsid w:val="009D2584"/>
    <w:rsid w:val="009D29DC"/>
    <w:rsid w:val="009D3377"/>
    <w:rsid w:val="009D35DF"/>
    <w:rsid w:val="009D4DA2"/>
    <w:rsid w:val="009D5124"/>
    <w:rsid w:val="009D629C"/>
    <w:rsid w:val="009E0A6F"/>
    <w:rsid w:val="009E2AFD"/>
    <w:rsid w:val="009E54BE"/>
    <w:rsid w:val="009E73FA"/>
    <w:rsid w:val="009E74C7"/>
    <w:rsid w:val="009F0771"/>
    <w:rsid w:val="009F44A6"/>
    <w:rsid w:val="009F5DC8"/>
    <w:rsid w:val="009F7999"/>
    <w:rsid w:val="00A00617"/>
    <w:rsid w:val="00A00697"/>
    <w:rsid w:val="00A016F7"/>
    <w:rsid w:val="00A016F8"/>
    <w:rsid w:val="00A02027"/>
    <w:rsid w:val="00A029E1"/>
    <w:rsid w:val="00A02F9F"/>
    <w:rsid w:val="00A03EB8"/>
    <w:rsid w:val="00A04293"/>
    <w:rsid w:val="00A06575"/>
    <w:rsid w:val="00A065F8"/>
    <w:rsid w:val="00A11399"/>
    <w:rsid w:val="00A128B0"/>
    <w:rsid w:val="00A2123E"/>
    <w:rsid w:val="00A21D96"/>
    <w:rsid w:val="00A25808"/>
    <w:rsid w:val="00A26449"/>
    <w:rsid w:val="00A31328"/>
    <w:rsid w:val="00A3669B"/>
    <w:rsid w:val="00A37AAC"/>
    <w:rsid w:val="00A4095A"/>
    <w:rsid w:val="00A40AAE"/>
    <w:rsid w:val="00A434CF"/>
    <w:rsid w:val="00A47C56"/>
    <w:rsid w:val="00A53646"/>
    <w:rsid w:val="00A55C88"/>
    <w:rsid w:val="00A56722"/>
    <w:rsid w:val="00A57CD9"/>
    <w:rsid w:val="00A61816"/>
    <w:rsid w:val="00A655A3"/>
    <w:rsid w:val="00A65FFC"/>
    <w:rsid w:val="00A72AF0"/>
    <w:rsid w:val="00A757DC"/>
    <w:rsid w:val="00A7707A"/>
    <w:rsid w:val="00A819EF"/>
    <w:rsid w:val="00A92426"/>
    <w:rsid w:val="00A92FBF"/>
    <w:rsid w:val="00A94F17"/>
    <w:rsid w:val="00A972F3"/>
    <w:rsid w:val="00AA31E0"/>
    <w:rsid w:val="00AA4554"/>
    <w:rsid w:val="00AA4787"/>
    <w:rsid w:val="00AA5035"/>
    <w:rsid w:val="00AA5FE2"/>
    <w:rsid w:val="00AA76A5"/>
    <w:rsid w:val="00AB1BD3"/>
    <w:rsid w:val="00AB3985"/>
    <w:rsid w:val="00AB3C99"/>
    <w:rsid w:val="00AB4B3C"/>
    <w:rsid w:val="00AB5725"/>
    <w:rsid w:val="00AB6682"/>
    <w:rsid w:val="00AB688F"/>
    <w:rsid w:val="00AC4E88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22EC"/>
    <w:rsid w:val="00AE4619"/>
    <w:rsid w:val="00AE4855"/>
    <w:rsid w:val="00AE567A"/>
    <w:rsid w:val="00AE60AB"/>
    <w:rsid w:val="00AE6896"/>
    <w:rsid w:val="00AF3C4D"/>
    <w:rsid w:val="00AF6274"/>
    <w:rsid w:val="00AF6F7B"/>
    <w:rsid w:val="00B003E6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5F98"/>
    <w:rsid w:val="00B261D4"/>
    <w:rsid w:val="00B26C1B"/>
    <w:rsid w:val="00B328EF"/>
    <w:rsid w:val="00B35AB3"/>
    <w:rsid w:val="00B42B11"/>
    <w:rsid w:val="00B44EB2"/>
    <w:rsid w:val="00B50B4A"/>
    <w:rsid w:val="00B51099"/>
    <w:rsid w:val="00B516BF"/>
    <w:rsid w:val="00B51A9E"/>
    <w:rsid w:val="00B522C2"/>
    <w:rsid w:val="00B52628"/>
    <w:rsid w:val="00B53133"/>
    <w:rsid w:val="00B53945"/>
    <w:rsid w:val="00B539BA"/>
    <w:rsid w:val="00B546A5"/>
    <w:rsid w:val="00B60750"/>
    <w:rsid w:val="00B60AED"/>
    <w:rsid w:val="00B62459"/>
    <w:rsid w:val="00B625BC"/>
    <w:rsid w:val="00B62E14"/>
    <w:rsid w:val="00B661B0"/>
    <w:rsid w:val="00B6697F"/>
    <w:rsid w:val="00B67B8B"/>
    <w:rsid w:val="00B70025"/>
    <w:rsid w:val="00B716EB"/>
    <w:rsid w:val="00B72885"/>
    <w:rsid w:val="00B73F4E"/>
    <w:rsid w:val="00B744A3"/>
    <w:rsid w:val="00B764F8"/>
    <w:rsid w:val="00B82F0E"/>
    <w:rsid w:val="00B877A6"/>
    <w:rsid w:val="00B90211"/>
    <w:rsid w:val="00B91FAD"/>
    <w:rsid w:val="00B923DF"/>
    <w:rsid w:val="00B93404"/>
    <w:rsid w:val="00B95C1B"/>
    <w:rsid w:val="00B9628B"/>
    <w:rsid w:val="00B9689B"/>
    <w:rsid w:val="00B96FE7"/>
    <w:rsid w:val="00BA0730"/>
    <w:rsid w:val="00BA67AB"/>
    <w:rsid w:val="00BA7792"/>
    <w:rsid w:val="00BC0982"/>
    <w:rsid w:val="00BC0F89"/>
    <w:rsid w:val="00BC2B9D"/>
    <w:rsid w:val="00BC3357"/>
    <w:rsid w:val="00BC387E"/>
    <w:rsid w:val="00BC3B9D"/>
    <w:rsid w:val="00BC5F1D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E775A"/>
    <w:rsid w:val="00BF340B"/>
    <w:rsid w:val="00BF5DE7"/>
    <w:rsid w:val="00BF6D64"/>
    <w:rsid w:val="00C012E2"/>
    <w:rsid w:val="00C02621"/>
    <w:rsid w:val="00C06729"/>
    <w:rsid w:val="00C06D84"/>
    <w:rsid w:val="00C13A49"/>
    <w:rsid w:val="00C217E4"/>
    <w:rsid w:val="00C21CD2"/>
    <w:rsid w:val="00C2339B"/>
    <w:rsid w:val="00C2487A"/>
    <w:rsid w:val="00C25707"/>
    <w:rsid w:val="00C258EC"/>
    <w:rsid w:val="00C303DF"/>
    <w:rsid w:val="00C31190"/>
    <w:rsid w:val="00C32BF9"/>
    <w:rsid w:val="00C34082"/>
    <w:rsid w:val="00C400E6"/>
    <w:rsid w:val="00C42C92"/>
    <w:rsid w:val="00C43B50"/>
    <w:rsid w:val="00C43E9F"/>
    <w:rsid w:val="00C43F30"/>
    <w:rsid w:val="00C44214"/>
    <w:rsid w:val="00C44BAD"/>
    <w:rsid w:val="00C4563A"/>
    <w:rsid w:val="00C45B15"/>
    <w:rsid w:val="00C46069"/>
    <w:rsid w:val="00C50B58"/>
    <w:rsid w:val="00C5124F"/>
    <w:rsid w:val="00C515D1"/>
    <w:rsid w:val="00C541BE"/>
    <w:rsid w:val="00C549A1"/>
    <w:rsid w:val="00C57DD8"/>
    <w:rsid w:val="00C6019F"/>
    <w:rsid w:val="00C61E03"/>
    <w:rsid w:val="00C628B8"/>
    <w:rsid w:val="00C645DC"/>
    <w:rsid w:val="00C672C1"/>
    <w:rsid w:val="00C70C4E"/>
    <w:rsid w:val="00C74AD4"/>
    <w:rsid w:val="00C7610B"/>
    <w:rsid w:val="00C76E43"/>
    <w:rsid w:val="00C76F71"/>
    <w:rsid w:val="00C84853"/>
    <w:rsid w:val="00C84A48"/>
    <w:rsid w:val="00C868AC"/>
    <w:rsid w:val="00C9044B"/>
    <w:rsid w:val="00C93C48"/>
    <w:rsid w:val="00C9414F"/>
    <w:rsid w:val="00C9435C"/>
    <w:rsid w:val="00C947B8"/>
    <w:rsid w:val="00C955B9"/>
    <w:rsid w:val="00C97462"/>
    <w:rsid w:val="00C978F0"/>
    <w:rsid w:val="00CA27D1"/>
    <w:rsid w:val="00CA285F"/>
    <w:rsid w:val="00CA3E31"/>
    <w:rsid w:val="00CA4ADE"/>
    <w:rsid w:val="00CA5BA7"/>
    <w:rsid w:val="00CA5CF0"/>
    <w:rsid w:val="00CB04A5"/>
    <w:rsid w:val="00CB252B"/>
    <w:rsid w:val="00CB364C"/>
    <w:rsid w:val="00CB49E4"/>
    <w:rsid w:val="00CB59CD"/>
    <w:rsid w:val="00CB6AA7"/>
    <w:rsid w:val="00CB724F"/>
    <w:rsid w:val="00CC34F6"/>
    <w:rsid w:val="00CC45F8"/>
    <w:rsid w:val="00CC600A"/>
    <w:rsid w:val="00CD0840"/>
    <w:rsid w:val="00CD0D49"/>
    <w:rsid w:val="00CD3D6C"/>
    <w:rsid w:val="00CD4C3B"/>
    <w:rsid w:val="00CD66A1"/>
    <w:rsid w:val="00CD690B"/>
    <w:rsid w:val="00CD6CEF"/>
    <w:rsid w:val="00CE6507"/>
    <w:rsid w:val="00CE6BC1"/>
    <w:rsid w:val="00CE772B"/>
    <w:rsid w:val="00CF363F"/>
    <w:rsid w:val="00CF61AB"/>
    <w:rsid w:val="00CF6EF7"/>
    <w:rsid w:val="00CF7EDA"/>
    <w:rsid w:val="00D036AE"/>
    <w:rsid w:val="00D068C7"/>
    <w:rsid w:val="00D077F4"/>
    <w:rsid w:val="00D1262D"/>
    <w:rsid w:val="00D131D2"/>
    <w:rsid w:val="00D13925"/>
    <w:rsid w:val="00D140DC"/>
    <w:rsid w:val="00D15230"/>
    <w:rsid w:val="00D15F3A"/>
    <w:rsid w:val="00D208D3"/>
    <w:rsid w:val="00D20F0A"/>
    <w:rsid w:val="00D22FBB"/>
    <w:rsid w:val="00D251D9"/>
    <w:rsid w:val="00D324C2"/>
    <w:rsid w:val="00D33022"/>
    <w:rsid w:val="00D4203C"/>
    <w:rsid w:val="00D43F1C"/>
    <w:rsid w:val="00D440CB"/>
    <w:rsid w:val="00D44F00"/>
    <w:rsid w:val="00D517A7"/>
    <w:rsid w:val="00D51852"/>
    <w:rsid w:val="00D52090"/>
    <w:rsid w:val="00D52BD3"/>
    <w:rsid w:val="00D54464"/>
    <w:rsid w:val="00D55E79"/>
    <w:rsid w:val="00D56856"/>
    <w:rsid w:val="00D62199"/>
    <w:rsid w:val="00D625DC"/>
    <w:rsid w:val="00D63740"/>
    <w:rsid w:val="00D66476"/>
    <w:rsid w:val="00D7731A"/>
    <w:rsid w:val="00D80BBE"/>
    <w:rsid w:val="00D81671"/>
    <w:rsid w:val="00D829EC"/>
    <w:rsid w:val="00D832D4"/>
    <w:rsid w:val="00D86377"/>
    <w:rsid w:val="00D86809"/>
    <w:rsid w:val="00D9029B"/>
    <w:rsid w:val="00D920B5"/>
    <w:rsid w:val="00D97906"/>
    <w:rsid w:val="00DA47C3"/>
    <w:rsid w:val="00DA6066"/>
    <w:rsid w:val="00DA677B"/>
    <w:rsid w:val="00DA7E6C"/>
    <w:rsid w:val="00DA7EBA"/>
    <w:rsid w:val="00DB0BAF"/>
    <w:rsid w:val="00DB3E6B"/>
    <w:rsid w:val="00DB5BBF"/>
    <w:rsid w:val="00DB77AA"/>
    <w:rsid w:val="00DB7D27"/>
    <w:rsid w:val="00DC0228"/>
    <w:rsid w:val="00DC32CA"/>
    <w:rsid w:val="00DC5A65"/>
    <w:rsid w:val="00DC670C"/>
    <w:rsid w:val="00DD522E"/>
    <w:rsid w:val="00DD7E98"/>
    <w:rsid w:val="00DE2166"/>
    <w:rsid w:val="00DE2FAB"/>
    <w:rsid w:val="00DE46FE"/>
    <w:rsid w:val="00DE7F78"/>
    <w:rsid w:val="00DF1192"/>
    <w:rsid w:val="00DF3B96"/>
    <w:rsid w:val="00DF72C1"/>
    <w:rsid w:val="00E00D37"/>
    <w:rsid w:val="00E01B4D"/>
    <w:rsid w:val="00E1320E"/>
    <w:rsid w:val="00E13C92"/>
    <w:rsid w:val="00E14AF9"/>
    <w:rsid w:val="00E15E0A"/>
    <w:rsid w:val="00E20C2E"/>
    <w:rsid w:val="00E22542"/>
    <w:rsid w:val="00E22F5B"/>
    <w:rsid w:val="00E31F92"/>
    <w:rsid w:val="00E32CB9"/>
    <w:rsid w:val="00E34D71"/>
    <w:rsid w:val="00E35C2B"/>
    <w:rsid w:val="00E35D4B"/>
    <w:rsid w:val="00E364C6"/>
    <w:rsid w:val="00E41E6C"/>
    <w:rsid w:val="00E42C50"/>
    <w:rsid w:val="00E43C56"/>
    <w:rsid w:val="00E445CE"/>
    <w:rsid w:val="00E4568B"/>
    <w:rsid w:val="00E46905"/>
    <w:rsid w:val="00E51019"/>
    <w:rsid w:val="00E530C8"/>
    <w:rsid w:val="00E533C9"/>
    <w:rsid w:val="00E53CE0"/>
    <w:rsid w:val="00E5429F"/>
    <w:rsid w:val="00E5446E"/>
    <w:rsid w:val="00E60D5A"/>
    <w:rsid w:val="00E6164C"/>
    <w:rsid w:val="00E6215B"/>
    <w:rsid w:val="00E64867"/>
    <w:rsid w:val="00E6648D"/>
    <w:rsid w:val="00E72519"/>
    <w:rsid w:val="00E72648"/>
    <w:rsid w:val="00E736C8"/>
    <w:rsid w:val="00E77AD1"/>
    <w:rsid w:val="00E8054C"/>
    <w:rsid w:val="00E80D25"/>
    <w:rsid w:val="00E82118"/>
    <w:rsid w:val="00E90D9A"/>
    <w:rsid w:val="00E91C6F"/>
    <w:rsid w:val="00E93F92"/>
    <w:rsid w:val="00E9415A"/>
    <w:rsid w:val="00E9447B"/>
    <w:rsid w:val="00E97F79"/>
    <w:rsid w:val="00EA0B44"/>
    <w:rsid w:val="00EA20BE"/>
    <w:rsid w:val="00EA4922"/>
    <w:rsid w:val="00EA7719"/>
    <w:rsid w:val="00EB0643"/>
    <w:rsid w:val="00EB678D"/>
    <w:rsid w:val="00EC0321"/>
    <w:rsid w:val="00EC11F9"/>
    <w:rsid w:val="00EC519C"/>
    <w:rsid w:val="00EC5CCD"/>
    <w:rsid w:val="00ED0D99"/>
    <w:rsid w:val="00ED1776"/>
    <w:rsid w:val="00ED18ED"/>
    <w:rsid w:val="00ED3B82"/>
    <w:rsid w:val="00ED7604"/>
    <w:rsid w:val="00EE1800"/>
    <w:rsid w:val="00EE55A1"/>
    <w:rsid w:val="00EE5784"/>
    <w:rsid w:val="00EF04C6"/>
    <w:rsid w:val="00EF296E"/>
    <w:rsid w:val="00EF3BA2"/>
    <w:rsid w:val="00EF5048"/>
    <w:rsid w:val="00EF6663"/>
    <w:rsid w:val="00F01956"/>
    <w:rsid w:val="00F04C1A"/>
    <w:rsid w:val="00F127C5"/>
    <w:rsid w:val="00F12E75"/>
    <w:rsid w:val="00F13F86"/>
    <w:rsid w:val="00F146CD"/>
    <w:rsid w:val="00F165AB"/>
    <w:rsid w:val="00F31DC0"/>
    <w:rsid w:val="00F35B26"/>
    <w:rsid w:val="00F45D91"/>
    <w:rsid w:val="00F511E9"/>
    <w:rsid w:val="00F51C62"/>
    <w:rsid w:val="00F525DA"/>
    <w:rsid w:val="00F53750"/>
    <w:rsid w:val="00F53D47"/>
    <w:rsid w:val="00F5429E"/>
    <w:rsid w:val="00F548F7"/>
    <w:rsid w:val="00F56DFA"/>
    <w:rsid w:val="00F65C71"/>
    <w:rsid w:val="00F6630D"/>
    <w:rsid w:val="00F678D9"/>
    <w:rsid w:val="00F67911"/>
    <w:rsid w:val="00F70D2F"/>
    <w:rsid w:val="00F7257E"/>
    <w:rsid w:val="00F75C37"/>
    <w:rsid w:val="00F771FF"/>
    <w:rsid w:val="00F8071F"/>
    <w:rsid w:val="00F83B78"/>
    <w:rsid w:val="00F83EB8"/>
    <w:rsid w:val="00F84A8D"/>
    <w:rsid w:val="00F85835"/>
    <w:rsid w:val="00F8795A"/>
    <w:rsid w:val="00F91336"/>
    <w:rsid w:val="00F94B54"/>
    <w:rsid w:val="00F9582B"/>
    <w:rsid w:val="00F959D8"/>
    <w:rsid w:val="00F97FC5"/>
    <w:rsid w:val="00FA21B6"/>
    <w:rsid w:val="00FA2980"/>
    <w:rsid w:val="00FA2EC0"/>
    <w:rsid w:val="00FA3EB2"/>
    <w:rsid w:val="00FA4883"/>
    <w:rsid w:val="00FA5F05"/>
    <w:rsid w:val="00FA646F"/>
    <w:rsid w:val="00FB003A"/>
    <w:rsid w:val="00FB049F"/>
    <w:rsid w:val="00FB19BE"/>
    <w:rsid w:val="00FB3D49"/>
    <w:rsid w:val="00FB4588"/>
    <w:rsid w:val="00FB561F"/>
    <w:rsid w:val="00FB5BEF"/>
    <w:rsid w:val="00FC133E"/>
    <w:rsid w:val="00FC4919"/>
    <w:rsid w:val="00FC5BF8"/>
    <w:rsid w:val="00FC7E1A"/>
    <w:rsid w:val="00FD2E7F"/>
    <w:rsid w:val="00FD324E"/>
    <w:rsid w:val="00FD44E6"/>
    <w:rsid w:val="00FD4DAA"/>
    <w:rsid w:val="00FD5DF6"/>
    <w:rsid w:val="00FE3000"/>
    <w:rsid w:val="00FE36B4"/>
    <w:rsid w:val="00FE668C"/>
    <w:rsid w:val="00FF19E0"/>
    <w:rsid w:val="00FF2149"/>
    <w:rsid w:val="00FF25C6"/>
    <w:rsid w:val="00FF6083"/>
    <w:rsid w:val="00FF6322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79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795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2287"/>
    <w:rPr>
      <w:rFonts w:ascii="Cambria" w:hAnsi="Cambria"/>
      <w:b/>
      <w:sz w:val="26"/>
    </w:rPr>
  </w:style>
  <w:style w:type="character" w:customStyle="1" w:styleId="a3">
    <w:name w:val="Колонтитул_"/>
    <w:link w:val="a4"/>
    <w:uiPriority w:val="99"/>
    <w:locked/>
    <w:rsid w:val="004300A3"/>
    <w:rPr>
      <w:sz w:val="26"/>
      <w:shd w:val="clear" w:color="auto" w:fill="FFFFFF"/>
    </w:rPr>
  </w:style>
  <w:style w:type="character" w:customStyle="1" w:styleId="TrebuchetMS">
    <w:name w:val="Колонтитул + Trebuchet MS"/>
    <w:aliases w:val="Интервал 0 pt"/>
    <w:uiPriority w:val="99"/>
    <w:rsid w:val="004300A3"/>
    <w:rPr>
      <w:rFonts w:ascii="Trebuchet MS" w:eastAsia="Times New Roman" w:hAnsi="Trebuchet MS"/>
      <w:color w:val="000000"/>
      <w:spacing w:val="-10"/>
      <w:w w:val="100"/>
      <w:position w:val="0"/>
      <w:sz w:val="26"/>
      <w:u w:val="none"/>
      <w:lang w:val="ru-RU" w:eastAsia="ru-RU"/>
    </w:rPr>
  </w:style>
  <w:style w:type="paragraph" w:customStyle="1" w:styleId="a4">
    <w:name w:val="Колонтитул"/>
    <w:basedOn w:val="a"/>
    <w:link w:val="a3"/>
    <w:uiPriority w:val="99"/>
    <w:rsid w:val="004300A3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2FA4"/>
    <w:rPr>
      <w:sz w:val="22"/>
      <w:lang w:eastAsia="en-US"/>
    </w:rPr>
  </w:style>
  <w:style w:type="character" w:customStyle="1" w:styleId="a7">
    <w:name w:val="Основной текст_"/>
    <w:link w:val="2"/>
    <w:locked/>
    <w:rsid w:val="00490D2E"/>
    <w:rPr>
      <w:rFonts w:ascii="Times New Roman" w:hAnsi="Times New Roman"/>
      <w:sz w:val="28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490D2E"/>
    <w:rPr>
      <w:rFonts w:ascii="Times New Roman" w:hAnsi="Times New Roman"/>
      <w:b/>
      <w:sz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Заголовок №3"/>
    <w:basedOn w:val="a"/>
    <w:link w:val="31"/>
    <w:uiPriority w:val="99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uiPriority w:val="99"/>
    <w:locked/>
    <w:rsid w:val="001D13C0"/>
    <w:rPr>
      <w:rFonts w:ascii="Times New Roman" w:hAnsi="Times New Roman"/>
      <w:b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99"/>
    <w:rsid w:val="009A58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720A4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7D2759"/>
    <w:rPr>
      <w:rFonts w:ascii="Times New Roman" w:hAnsi="Times New Roman"/>
      <w:sz w:val="22"/>
      <w:shd w:val="clear" w:color="auto" w:fill="FFFFFF"/>
    </w:rPr>
  </w:style>
  <w:style w:type="character" w:customStyle="1" w:styleId="7Exact">
    <w:name w:val="Основной текст (7) Exact"/>
    <w:uiPriority w:val="99"/>
    <w:rsid w:val="007D2759"/>
    <w:rPr>
      <w:rFonts w:ascii="Times New Roman" w:hAnsi="Times New Roman"/>
      <w:spacing w:val="1"/>
      <w:sz w:val="20"/>
      <w:u w:val="none"/>
    </w:rPr>
  </w:style>
  <w:style w:type="paragraph" w:customStyle="1" w:styleId="70">
    <w:name w:val="Основной текст (7)"/>
    <w:basedOn w:val="a"/>
    <w:link w:val="7"/>
    <w:uiPriority w:val="99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44214"/>
    <w:rPr>
      <w:rFonts w:ascii="Tahoma" w:hAnsi="Tahoma"/>
      <w:sz w:val="16"/>
      <w:lang w:eastAsia="en-US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basedOn w:val="a0"/>
    <w:uiPriority w:val="99"/>
    <w:semiHidden/>
    <w:rsid w:val="00AD2287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43E9F"/>
    <w:rPr>
      <w:sz w:val="22"/>
      <w:lang w:eastAsia="en-US"/>
    </w:rPr>
  </w:style>
  <w:style w:type="paragraph" w:customStyle="1" w:styleId="TableContents">
    <w:name w:val="Table Contents"/>
    <w:basedOn w:val="a"/>
    <w:uiPriority w:val="99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uiPriority w:val="99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uiPriority w:val="99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Times New Roman" w:hAnsi="Calibri"/>
      <w:sz w:val="22"/>
      <w:lang w:val="ru-RU" w:eastAsia="en-US"/>
    </w:rPr>
  </w:style>
  <w:style w:type="paragraph" w:customStyle="1" w:styleId="ConsPlusNormal">
    <w:name w:val="ConsPlusNormal"/>
    <w:uiPriority w:val="99"/>
    <w:rsid w:val="007D7C2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f2">
    <w:name w:val="Normal (Web)"/>
    <w:basedOn w:val="a"/>
    <w:link w:val="af3"/>
    <w:uiPriority w:val="99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7D7C2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1F9F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link w:val="12"/>
    <w:uiPriority w:val="99"/>
    <w:rsid w:val="007D7C29"/>
    <w:rPr>
      <w:rFonts w:ascii="Times New Roman" w:eastAsia="Times New Roman" w:hAnsi="Times New Roman"/>
      <w:sz w:val="24"/>
      <w:szCs w:val="20"/>
    </w:rPr>
  </w:style>
  <w:style w:type="character" w:customStyle="1" w:styleId="12pt0">
    <w:name w:val="Обычный + 12 pt Знак"/>
    <w:basedOn w:val="a0"/>
    <w:link w:val="12pt"/>
    <w:uiPriority w:val="99"/>
    <w:locked/>
    <w:rsid w:val="00442535"/>
    <w:rPr>
      <w:rFonts w:cs="Times New Roman"/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uiPriority w:val="99"/>
    <w:locked/>
    <w:rsid w:val="0044253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uiPriority w:val="99"/>
    <w:locked/>
    <w:rsid w:val="00442535"/>
    <w:rPr>
      <w:rFonts w:ascii="Times New Roman" w:hAnsi="Times New Roman" w:cs="Times New Roman"/>
      <w:sz w:val="24"/>
      <w:lang w:val="ru-RU" w:eastAsia="ru-RU" w:bidi="ar-SA"/>
    </w:rPr>
  </w:style>
  <w:style w:type="paragraph" w:styleId="af4">
    <w:name w:val="Body Text"/>
    <w:basedOn w:val="a"/>
    <w:link w:val="af5"/>
    <w:uiPriority w:val="99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44253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0029E5"/>
    <w:rPr>
      <w:rFonts w:cs="Times New Roman"/>
      <w:b/>
    </w:rPr>
  </w:style>
  <w:style w:type="character" w:customStyle="1" w:styleId="af1">
    <w:name w:val="Без интервала Знак"/>
    <w:link w:val="af0"/>
    <w:uiPriority w:val="99"/>
    <w:locked/>
    <w:rsid w:val="0095140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FD42-469D-498D-85B3-D5D10657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8240</Words>
  <Characters>46968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Home</Company>
  <LinksUpToDate>false</LinksUpToDate>
  <CharactersWithSpaces>55098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User</dc:creator>
  <cp:lastModifiedBy>Olga</cp:lastModifiedBy>
  <cp:revision>66</cp:revision>
  <cp:lastPrinted>2023-09-05T01:06:00Z</cp:lastPrinted>
  <dcterms:created xsi:type="dcterms:W3CDTF">2022-10-10T08:54:00Z</dcterms:created>
  <dcterms:modified xsi:type="dcterms:W3CDTF">2024-02-20T02:36:00Z</dcterms:modified>
</cp:coreProperties>
</file>