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0" w:rsidRPr="00EC519C" w:rsidRDefault="00F53D4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A2F99" w:rsidRPr="006A2F99">
        <w:rPr>
          <w:rFonts w:ascii="Arial" w:hAnsi="Arial" w:cs="Arial"/>
          <w:b/>
          <w:sz w:val="32"/>
          <w:szCs w:val="32"/>
        </w:rPr>
        <w:t>3</w:t>
      </w:r>
      <w:r w:rsidR="004207A4">
        <w:rPr>
          <w:rFonts w:ascii="Arial" w:hAnsi="Arial" w:cs="Arial"/>
          <w:b/>
          <w:sz w:val="32"/>
          <w:szCs w:val="32"/>
        </w:rPr>
        <w:t>.</w:t>
      </w:r>
      <w:r w:rsidR="006A2F99" w:rsidRPr="003C1FE7">
        <w:rPr>
          <w:rFonts w:ascii="Arial" w:hAnsi="Arial" w:cs="Arial"/>
          <w:b/>
          <w:sz w:val="32"/>
          <w:szCs w:val="32"/>
        </w:rPr>
        <w:t>11</w:t>
      </w:r>
      <w:r w:rsidR="005812B5" w:rsidRPr="00445F03">
        <w:rPr>
          <w:rFonts w:ascii="Arial" w:hAnsi="Arial" w:cs="Arial"/>
          <w:b/>
          <w:sz w:val="32"/>
          <w:szCs w:val="32"/>
        </w:rPr>
        <w:t>.202</w:t>
      </w:r>
      <w:r w:rsidR="00665683">
        <w:rPr>
          <w:rFonts w:ascii="Arial" w:hAnsi="Arial" w:cs="Arial"/>
          <w:b/>
          <w:sz w:val="32"/>
          <w:szCs w:val="32"/>
        </w:rPr>
        <w:t>3</w:t>
      </w:r>
      <w:r w:rsidR="004D7C91" w:rsidRPr="00445F03">
        <w:rPr>
          <w:rFonts w:ascii="Arial" w:hAnsi="Arial" w:cs="Arial"/>
          <w:b/>
          <w:sz w:val="32"/>
          <w:szCs w:val="32"/>
        </w:rPr>
        <w:t>г</w:t>
      </w:r>
      <w:r w:rsidR="00C46069" w:rsidRPr="00445F03">
        <w:rPr>
          <w:rFonts w:ascii="Arial" w:hAnsi="Arial" w:cs="Arial"/>
          <w:b/>
          <w:sz w:val="32"/>
          <w:szCs w:val="32"/>
        </w:rPr>
        <w:t>.№</w:t>
      </w:r>
      <w:r w:rsidR="00B62E14">
        <w:rPr>
          <w:rFonts w:ascii="Arial" w:hAnsi="Arial" w:cs="Arial"/>
          <w:b/>
          <w:sz w:val="32"/>
          <w:szCs w:val="32"/>
        </w:rPr>
        <w:t xml:space="preserve"> </w:t>
      </w:r>
      <w:r w:rsidR="0042459A" w:rsidRPr="00EC519C">
        <w:rPr>
          <w:rFonts w:ascii="Arial" w:hAnsi="Arial" w:cs="Arial"/>
          <w:b/>
          <w:sz w:val="32"/>
          <w:szCs w:val="32"/>
        </w:rPr>
        <w:t>47/7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C4563A" w:rsidRPr="006A2F99" w:rsidRDefault="00665683" w:rsidP="006A2F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6437D">
        <w:rPr>
          <w:rFonts w:ascii="Arial" w:hAnsi="Arial" w:cs="Arial"/>
          <w:b/>
          <w:sz w:val="32"/>
          <w:szCs w:val="32"/>
        </w:rPr>
        <w:t xml:space="preserve">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6A2F99" w:rsidRPr="003C1FE7" w:rsidRDefault="006A2F99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F548F7" w:rsidRDefault="00C4563A" w:rsidP="006A2F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  <w:r w:rsidR="006A2F99" w:rsidRPr="003C1FE7"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702D05">
        <w:rPr>
          <w:rFonts w:ascii="Arial" w:hAnsi="Arial" w:cs="Arial"/>
          <w:sz w:val="30"/>
          <w:szCs w:val="30"/>
        </w:rPr>
        <w:tab/>
      </w:r>
      <w:r w:rsidR="006A2F99" w:rsidRPr="003C1FE7">
        <w:rPr>
          <w:rFonts w:ascii="Arial" w:hAnsi="Arial" w:cs="Arial"/>
          <w:sz w:val="30"/>
          <w:szCs w:val="30"/>
        </w:rPr>
        <w:t xml:space="preserve">                   </w:t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126C45" w:rsidRPr="006A2F99" w:rsidRDefault="006A2F99" w:rsidP="006A2F99">
      <w:pPr>
        <w:pStyle w:val="ab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>Утвердить</w:t>
      </w:r>
      <w:r w:rsidR="00126C45" w:rsidRPr="006A2F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 w:rsidRPr="006A2F99">
        <w:rPr>
          <w:rFonts w:ascii="Arial" w:hAnsi="Arial" w:cs="Arial"/>
          <w:sz w:val="24"/>
          <w:szCs w:val="24"/>
          <w:lang w:eastAsia="ru-RU"/>
        </w:rPr>
        <w:t>ую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126C45">
        <w:rPr>
          <w:rFonts w:ascii="Arial" w:hAnsi="Arial" w:cs="Arial"/>
          <w:sz w:val="24"/>
          <w:szCs w:val="24"/>
          <w:lang w:eastAsia="ru-RU"/>
        </w:rPr>
        <w:t xml:space="preserve">ы 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>«Развитие культуры, спорта, мол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>о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 xml:space="preserve">дёжной политики на территории </w:t>
      </w:r>
      <w:r w:rsidR="00126C45">
        <w:rPr>
          <w:rFonts w:ascii="Arial" w:hAnsi="Arial" w:cs="Arial"/>
          <w:sz w:val="24"/>
          <w:szCs w:val="24"/>
          <w:lang w:eastAsia="ru-RU"/>
        </w:rPr>
        <w:t>Таргиз</w:t>
      </w:r>
      <w:r w:rsidR="00126C45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126C45">
        <w:rPr>
          <w:rFonts w:ascii="Arial" w:hAnsi="Arial" w:cs="Arial"/>
          <w:sz w:val="24"/>
          <w:szCs w:val="24"/>
          <w:lang w:eastAsia="ru-RU"/>
        </w:rPr>
        <w:t>образования»</w:t>
      </w:r>
      <w:r w:rsidRPr="006A2F99">
        <w:rPr>
          <w:rFonts w:ascii="Arial" w:hAnsi="Arial" w:cs="Arial"/>
          <w:sz w:val="24"/>
          <w:szCs w:val="24"/>
          <w:lang w:eastAsia="ru-RU"/>
        </w:rPr>
        <w:t>:</w:t>
      </w:r>
    </w:p>
    <w:p w:rsidR="006A2F99" w:rsidRDefault="006A2F99" w:rsidP="006A2F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</w:rPr>
        <w:t xml:space="preserve">             -</w:t>
      </w:r>
      <w:r w:rsidRPr="006A2F9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Подпрограмма № 1 «Развитие кадрового потенциала в сфере культуры»</w:t>
      </w:r>
    </w:p>
    <w:p w:rsidR="006A2F99" w:rsidRPr="006A2F99" w:rsidRDefault="006A2F99" w:rsidP="006A2F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    - </w:t>
      </w:r>
      <w:r>
        <w:rPr>
          <w:rFonts w:ascii="Arial" w:hAnsi="Arial" w:cs="Arial"/>
          <w:sz w:val="24"/>
          <w:szCs w:val="24"/>
          <w:lang w:eastAsia="ru-RU"/>
        </w:rPr>
        <w:t>Подпрограмма № 2</w:t>
      </w:r>
      <w:r w:rsidRPr="005C0328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Молодежная политика»</w:t>
      </w:r>
      <w:r w:rsidRPr="006A2F99">
        <w:rPr>
          <w:rFonts w:ascii="Arial" w:hAnsi="Arial" w:cs="Arial"/>
          <w:sz w:val="24"/>
          <w:szCs w:val="24"/>
          <w:lang w:eastAsia="ru-RU"/>
        </w:rPr>
        <w:t>;</w:t>
      </w:r>
    </w:p>
    <w:p w:rsidR="006A2F99" w:rsidRPr="006A2F99" w:rsidRDefault="006A2F99" w:rsidP="006A2F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6A2F99">
        <w:rPr>
          <w:rFonts w:ascii="Arial" w:hAnsi="Arial" w:cs="Arial"/>
          <w:sz w:val="24"/>
          <w:szCs w:val="24"/>
          <w:lang w:eastAsia="ru-RU"/>
        </w:rPr>
        <w:t xml:space="preserve"> - Подпрограмма № 3 «Комплексные меры профилактики наркомании и          других социально-негативных явлений»;</w:t>
      </w:r>
    </w:p>
    <w:p w:rsidR="006A2F99" w:rsidRPr="006A2F99" w:rsidRDefault="006A2F99" w:rsidP="006A2F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    - </w:t>
      </w:r>
      <w:r>
        <w:rPr>
          <w:rFonts w:ascii="Arial" w:hAnsi="Arial" w:cs="Arial"/>
          <w:sz w:val="24"/>
          <w:szCs w:val="24"/>
          <w:lang w:eastAsia="ru-RU"/>
        </w:rPr>
        <w:t>Подпрограмма № 4</w:t>
      </w:r>
      <w:r w:rsidRPr="005C0328">
        <w:rPr>
          <w:rFonts w:ascii="Arial" w:hAnsi="Arial" w:cs="Arial"/>
          <w:sz w:val="24"/>
          <w:szCs w:val="24"/>
          <w:lang w:eastAsia="ru-RU"/>
        </w:rPr>
        <w:t xml:space="preserve"> «Организация досуга жителей муниципального обр</w:t>
      </w:r>
      <w:r w:rsidRPr="005C0328">
        <w:rPr>
          <w:rFonts w:ascii="Arial" w:hAnsi="Arial" w:cs="Arial"/>
          <w:sz w:val="24"/>
          <w:szCs w:val="24"/>
          <w:lang w:eastAsia="ru-RU"/>
        </w:rPr>
        <w:t>а</w:t>
      </w:r>
      <w:r w:rsidRPr="005C0328">
        <w:rPr>
          <w:rFonts w:ascii="Arial" w:hAnsi="Arial" w:cs="Arial"/>
          <w:sz w:val="24"/>
          <w:szCs w:val="24"/>
          <w:lang w:eastAsia="ru-RU"/>
        </w:rPr>
        <w:t>зования»</w:t>
      </w:r>
      <w:r w:rsidRPr="006A2F99">
        <w:rPr>
          <w:rFonts w:ascii="Arial" w:hAnsi="Arial" w:cs="Arial"/>
          <w:sz w:val="24"/>
          <w:szCs w:val="24"/>
          <w:lang w:eastAsia="ru-RU"/>
        </w:rPr>
        <w:t>;</w:t>
      </w:r>
    </w:p>
    <w:p w:rsidR="006A2F99" w:rsidRPr="006A2F99" w:rsidRDefault="006A2F99" w:rsidP="006A2F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    - </w:t>
      </w:r>
      <w:r>
        <w:rPr>
          <w:rFonts w:ascii="Arial" w:hAnsi="Arial" w:cs="Arial"/>
          <w:sz w:val="24"/>
          <w:szCs w:val="24"/>
          <w:lang w:eastAsia="ru-RU"/>
        </w:rPr>
        <w:t>Подпрограмма № 5 «Развитие библиотечного дела»</w:t>
      </w:r>
      <w:r w:rsidRPr="006A2F99">
        <w:rPr>
          <w:rFonts w:ascii="Arial" w:hAnsi="Arial" w:cs="Arial"/>
          <w:sz w:val="24"/>
          <w:szCs w:val="24"/>
          <w:lang w:eastAsia="ru-RU"/>
        </w:rPr>
        <w:t>;</w:t>
      </w:r>
    </w:p>
    <w:p w:rsidR="006A2F99" w:rsidRPr="006A2F99" w:rsidRDefault="006A2F99" w:rsidP="006A2F9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    - </w:t>
      </w:r>
      <w:r>
        <w:rPr>
          <w:rFonts w:ascii="Arial" w:hAnsi="Arial" w:cs="Arial"/>
          <w:sz w:val="24"/>
          <w:szCs w:val="24"/>
          <w:lang w:eastAsia="ru-RU"/>
        </w:rPr>
        <w:t>Подпрограмма №6 «Обеспечение реализации муниципальной програ</w:t>
      </w:r>
      <w:r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мы «Развитие культуры, спорта и молодежной политики»</w:t>
      </w:r>
      <w:r w:rsidRPr="006A2F99">
        <w:rPr>
          <w:rFonts w:ascii="Arial" w:hAnsi="Arial" w:cs="Arial"/>
          <w:sz w:val="24"/>
          <w:szCs w:val="24"/>
          <w:lang w:eastAsia="ru-RU"/>
        </w:rPr>
        <w:t>;</w:t>
      </w:r>
    </w:p>
    <w:p w:rsidR="006A2F99" w:rsidRPr="006A2F99" w:rsidRDefault="006A2F99" w:rsidP="006A2F9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A2F99">
        <w:rPr>
          <w:rFonts w:ascii="Arial" w:hAnsi="Arial" w:cs="Arial"/>
          <w:sz w:val="24"/>
          <w:szCs w:val="24"/>
          <w:lang w:eastAsia="ru-RU"/>
        </w:rPr>
        <w:t xml:space="preserve">            - </w:t>
      </w:r>
      <w:r>
        <w:rPr>
          <w:rFonts w:ascii="Arial" w:hAnsi="Arial" w:cs="Arial"/>
          <w:sz w:val="24"/>
          <w:szCs w:val="24"/>
          <w:lang w:eastAsia="ru-RU"/>
        </w:rPr>
        <w:t>Подпрограмма №7 «Развитие физической культуры и массового спорта»</w:t>
      </w:r>
      <w:r w:rsidRPr="006A2F99">
        <w:rPr>
          <w:rFonts w:ascii="Arial" w:hAnsi="Arial" w:cs="Arial"/>
          <w:sz w:val="24"/>
          <w:szCs w:val="24"/>
          <w:lang w:eastAsia="ru-RU"/>
        </w:rPr>
        <w:t>.</w:t>
      </w:r>
    </w:p>
    <w:p w:rsidR="006A2F99" w:rsidRPr="003C1FE7" w:rsidRDefault="006A2F99" w:rsidP="006A2F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6A2F99">
        <w:rPr>
          <w:rFonts w:ascii="Arial" w:hAnsi="Arial" w:cs="Arial"/>
          <w:sz w:val="24"/>
          <w:szCs w:val="24"/>
          <w:lang w:eastAsia="ru-RU"/>
        </w:rPr>
        <w:t>2.</w:t>
      </w:r>
      <w:r w:rsidRPr="002713B9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информационно-телекоммуникационной сети  «Интернет» на официальном сайте Таргизского м</w:t>
      </w:r>
      <w:r w:rsidRPr="002713B9">
        <w:rPr>
          <w:rFonts w:ascii="Arial" w:hAnsi="Arial" w:cs="Arial"/>
          <w:sz w:val="24"/>
          <w:szCs w:val="24"/>
        </w:rPr>
        <w:t>у</w:t>
      </w:r>
      <w:r w:rsidRPr="002713B9">
        <w:rPr>
          <w:rFonts w:ascii="Arial" w:hAnsi="Arial" w:cs="Arial"/>
          <w:sz w:val="24"/>
          <w:szCs w:val="24"/>
        </w:rPr>
        <w:t>ниципального</w:t>
      </w:r>
      <w:r w:rsidRPr="0096268C">
        <w:rPr>
          <w:rFonts w:ascii="Arial" w:hAnsi="Arial" w:cs="Arial"/>
          <w:sz w:val="24"/>
          <w:szCs w:val="24"/>
        </w:rPr>
        <w:t xml:space="preserve"> образования</w:t>
      </w:r>
      <w:r w:rsidRPr="002713B9">
        <w:rPr>
          <w:rFonts w:ascii="Arial" w:hAnsi="Arial" w:cs="Arial"/>
          <w:sz w:val="24"/>
          <w:szCs w:val="24"/>
        </w:rPr>
        <w:t>.</w:t>
      </w:r>
    </w:p>
    <w:p w:rsidR="006A2F99" w:rsidRPr="006A2F99" w:rsidRDefault="006A2F99" w:rsidP="006A2F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F99">
        <w:rPr>
          <w:rFonts w:ascii="Arial" w:hAnsi="Arial" w:cs="Arial"/>
          <w:sz w:val="24"/>
          <w:szCs w:val="24"/>
        </w:rPr>
        <w:t xml:space="preserve">     3. </w:t>
      </w:r>
      <w:r w:rsidRPr="002713B9">
        <w:rPr>
          <w:rFonts w:ascii="Arial" w:hAnsi="Arial" w:cs="Arial"/>
          <w:sz w:val="24"/>
          <w:szCs w:val="24"/>
        </w:rPr>
        <w:t xml:space="preserve">Постановление администрации Таргизского муниципального образования от </w:t>
      </w:r>
      <w:r w:rsidRPr="006A2F99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.11.2019 №54/</w:t>
      </w:r>
      <w:r w:rsidRPr="006A2F99">
        <w:rPr>
          <w:rFonts w:ascii="Arial" w:hAnsi="Arial" w:cs="Arial"/>
          <w:sz w:val="24"/>
          <w:szCs w:val="24"/>
        </w:rPr>
        <w:t>2</w:t>
      </w:r>
      <w:r w:rsidRPr="002713B9">
        <w:rPr>
          <w:rFonts w:ascii="Arial" w:hAnsi="Arial" w:cs="Arial"/>
          <w:sz w:val="24"/>
          <w:szCs w:val="24"/>
        </w:rPr>
        <w:t xml:space="preserve"> “</w:t>
      </w:r>
      <w:r w:rsidRPr="00702D05">
        <w:rPr>
          <w:rFonts w:ascii="Arial" w:hAnsi="Arial" w:cs="Arial"/>
          <w:sz w:val="24"/>
          <w:szCs w:val="24"/>
          <w:lang w:eastAsia="ru-RU"/>
        </w:rPr>
        <w:t>«Развитие культуры, спорта, молодёжной политики на террит</w:t>
      </w:r>
      <w:r w:rsidRPr="00702D05">
        <w:rPr>
          <w:rFonts w:ascii="Arial" w:hAnsi="Arial" w:cs="Arial"/>
          <w:sz w:val="24"/>
          <w:szCs w:val="24"/>
          <w:lang w:eastAsia="ru-RU"/>
        </w:rPr>
        <w:t>о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рии </w:t>
      </w:r>
      <w:r>
        <w:rPr>
          <w:rFonts w:ascii="Arial" w:hAnsi="Arial" w:cs="Arial"/>
          <w:sz w:val="24"/>
          <w:szCs w:val="24"/>
          <w:lang w:eastAsia="ru-RU"/>
        </w:rPr>
        <w:t>Таргиз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образования»</w:t>
      </w:r>
      <w:r w:rsidRPr="002713B9">
        <w:rPr>
          <w:rFonts w:ascii="Arial" w:hAnsi="Arial" w:cs="Arial"/>
          <w:sz w:val="24"/>
          <w:szCs w:val="24"/>
        </w:rPr>
        <w:t>” считать утратившим силу с 01 я</w:t>
      </w:r>
      <w:r w:rsidRPr="002713B9">
        <w:rPr>
          <w:rFonts w:ascii="Arial" w:hAnsi="Arial" w:cs="Arial"/>
          <w:sz w:val="24"/>
          <w:szCs w:val="24"/>
        </w:rPr>
        <w:t>н</w:t>
      </w:r>
      <w:r w:rsidRPr="002713B9">
        <w:rPr>
          <w:rFonts w:ascii="Arial" w:hAnsi="Arial" w:cs="Arial"/>
          <w:sz w:val="24"/>
          <w:szCs w:val="24"/>
        </w:rPr>
        <w:t>варя 2024 года.</w:t>
      </w:r>
    </w:p>
    <w:p w:rsidR="00C46069" w:rsidRPr="006A2F99" w:rsidRDefault="00F53D47" w:rsidP="006A2F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3738245</wp:posOffset>
            </wp:positionH>
            <wp:positionV relativeFrom="margin">
              <wp:posOffset>8467090</wp:posOffset>
            </wp:positionV>
            <wp:extent cx="1223645" cy="1240155"/>
            <wp:effectExtent l="76200" t="19050" r="71755" b="17145"/>
            <wp:wrapSquare wrapText="bothSides"/>
            <wp:docPr id="8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2236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F99" w:rsidRPr="006A2F99">
        <w:rPr>
          <w:rFonts w:ascii="Arial" w:hAnsi="Arial" w:cs="Arial"/>
          <w:sz w:val="24"/>
          <w:szCs w:val="24"/>
        </w:rPr>
        <w:t xml:space="preserve">     4.</w:t>
      </w:r>
      <w:r w:rsidR="00C46069" w:rsidRPr="006A2F9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</w:t>
      </w:r>
      <w:r w:rsidR="00C46069" w:rsidRPr="006A2F99">
        <w:rPr>
          <w:rFonts w:ascii="Arial" w:hAnsi="Arial" w:cs="Arial"/>
          <w:sz w:val="24"/>
          <w:szCs w:val="24"/>
        </w:rPr>
        <w:t>к</w:t>
      </w:r>
      <w:r w:rsidR="00C46069" w:rsidRPr="006A2F99">
        <w:rPr>
          <w:rFonts w:ascii="Arial" w:hAnsi="Arial" w:cs="Arial"/>
          <w:sz w:val="24"/>
          <w:szCs w:val="24"/>
        </w:rPr>
        <w:t>тора Муниципального казенного учреждения культуры «Культурно-досугового це</w:t>
      </w:r>
      <w:r w:rsidR="00C46069" w:rsidRPr="006A2F99">
        <w:rPr>
          <w:rFonts w:ascii="Arial" w:hAnsi="Arial" w:cs="Arial"/>
          <w:sz w:val="24"/>
          <w:szCs w:val="24"/>
        </w:rPr>
        <w:t>н</w:t>
      </w:r>
      <w:r w:rsidR="00C46069" w:rsidRPr="006A2F99">
        <w:rPr>
          <w:rFonts w:ascii="Arial" w:hAnsi="Arial" w:cs="Arial"/>
          <w:sz w:val="24"/>
          <w:szCs w:val="24"/>
        </w:rPr>
        <w:t>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F53D47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8757285</wp:posOffset>
            </wp:positionV>
            <wp:extent cx="1181100" cy="42926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63A"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 w:rsidR="00C4563A"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</w:t>
      </w:r>
      <w:r w:rsidR="003C4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Киндрачук</w:t>
      </w:r>
    </w:p>
    <w:p w:rsidR="00C4563A" w:rsidRPr="00DC32CA" w:rsidRDefault="00C4563A" w:rsidP="006A2F99">
      <w:pPr>
        <w:tabs>
          <w:tab w:val="left" w:pos="7651"/>
        </w:tabs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lastRenderedPageBreak/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6A2F99" w:rsidRPr="006A2F99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6A2F99" w:rsidRPr="006A2F99">
        <w:rPr>
          <w:rFonts w:ascii="Arial" w:hAnsi="Arial" w:cs="Arial"/>
          <w:sz w:val="30"/>
          <w:szCs w:val="30"/>
          <w:lang w:eastAsia="ru-RU"/>
        </w:rPr>
        <w:t>6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6A2F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6A2F99" w:rsidRPr="006A2F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6A2F99" w:rsidRPr="006A2F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4629A7" w:rsidRPr="00462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Создание условий для личностного и профессионального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D43F1C" w:rsidRPr="00F548F7" w:rsidRDefault="00D43F1C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11. Создание условий для оказания помощи лицам, в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ношении которых применяется пробация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6A2F99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A2F99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3C1FE7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3C1FE7"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10 026 000,00</w:t>
            </w:r>
            <w:r w:rsidR="00A02027"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FE7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</w:t>
            </w:r>
            <w:r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3C1F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="003C1FE7">
              <w:rPr>
                <w:rFonts w:ascii="Arial" w:hAnsi="Arial" w:cs="Arial"/>
                <w:sz w:val="24"/>
                <w:szCs w:val="24"/>
              </w:rPr>
              <w:lastRenderedPageBreak/>
              <w:t>кации) кадров» -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6 0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6 </w:t>
            </w:r>
            <w:r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00,00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256980" w:rsidRDefault="003C1FE7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3C1FE7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2648"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3C1FE7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3C1FE7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72648"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4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5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6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1F3D0E" w:rsidRDefault="001F3D0E" w:rsidP="001F3D0E">
            <w:pPr>
              <w:pStyle w:val="af6"/>
              <w:jc w:val="center"/>
              <w:rPr>
                <w:b/>
              </w:rPr>
            </w:pPr>
            <w:r>
              <w:t>4.</w:t>
            </w:r>
            <w:r w:rsidR="00C4563A" w:rsidRPr="00515DD3">
              <w:t>Обеспечение деятельности досуговых центров, орган</w:t>
            </w:r>
            <w:r w:rsidR="00C4563A" w:rsidRPr="00515DD3">
              <w:t>и</w:t>
            </w:r>
            <w:r w:rsidR="00C4563A" w:rsidRPr="00515DD3">
              <w:t xml:space="preserve">зация досуга жителей – </w:t>
            </w:r>
            <w:r w:rsidR="003E3159" w:rsidRPr="003E3159">
              <w:t>3</w:t>
            </w:r>
            <w:r w:rsidR="003E3159">
              <w:rPr>
                <w:lang w:val="en-US"/>
              </w:rPr>
              <w:t> </w:t>
            </w:r>
            <w:r w:rsidR="003E3159" w:rsidRPr="003E3159">
              <w:t>783</w:t>
            </w:r>
            <w:r w:rsidR="003E3159">
              <w:rPr>
                <w:lang w:val="en-US"/>
              </w:rPr>
              <w:t> </w:t>
            </w:r>
            <w:r w:rsidR="003E3159" w:rsidRPr="003E3159">
              <w:t>200,00</w:t>
            </w:r>
            <w:r>
              <w:t xml:space="preserve"> </w:t>
            </w:r>
            <w:r w:rsidR="00C4563A" w:rsidRPr="001F3D0E">
              <w:t>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4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3C1FE7">
              <w:rPr>
                <w:rFonts w:ascii="Arial" w:hAnsi="Arial" w:cs="Arial"/>
                <w:sz w:val="24"/>
                <w:szCs w:val="24"/>
              </w:rPr>
              <w:t>–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881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812,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5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950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688,00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950</w:t>
            </w:r>
            <w:r w:rsidR="003C1FE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C1FE7" w:rsidRPr="003C1FE7">
              <w:rPr>
                <w:rFonts w:ascii="Arial" w:hAnsi="Arial" w:cs="Arial"/>
                <w:sz w:val="24"/>
                <w:szCs w:val="24"/>
              </w:rPr>
              <w:t>700,00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D15230" w:rsidRDefault="00B44EB2" w:rsidP="003C1FE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C1FE7" w:rsidRPr="0042459A">
              <w:rPr>
                <w:rFonts w:ascii="Arial" w:hAnsi="Arial" w:cs="Arial"/>
                <w:sz w:val="24"/>
                <w:szCs w:val="24"/>
              </w:rPr>
              <w:t>5.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Обеспечение деятельности библиотек</w:t>
            </w:r>
          </w:p>
          <w:p w:rsidR="00C4563A" w:rsidRPr="00571AAD" w:rsidRDefault="00C4563A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1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234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600,00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3E3159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3E3159">
              <w:rPr>
                <w:rFonts w:ascii="Arial" w:hAnsi="Arial" w:cs="Arial"/>
                <w:sz w:val="24"/>
                <w:szCs w:val="24"/>
              </w:rPr>
              <w:t>4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653 400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5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2</w:t>
            </w:r>
            <w:r w:rsidR="00F97FC5">
              <w:rPr>
                <w:rFonts w:ascii="Arial" w:hAnsi="Arial" w:cs="Arial"/>
                <w:sz w:val="24"/>
                <w:szCs w:val="24"/>
              </w:rPr>
              <w:t>90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3E3159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3E3159">
              <w:rPr>
                <w:rFonts w:ascii="Arial" w:hAnsi="Arial" w:cs="Arial"/>
                <w:sz w:val="24"/>
                <w:szCs w:val="24"/>
              </w:rPr>
              <w:t>6</w:t>
            </w:r>
            <w:r w:rsidR="004207A4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290 600,00</w:t>
            </w:r>
            <w:r w:rsidR="00D15230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15230" w:rsidRPr="005812B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162CB" w:rsidRPr="00571AAD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999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E3159">
              <w:rPr>
                <w:rFonts w:ascii="Arial" w:hAnsi="Arial" w:cs="Arial"/>
                <w:sz w:val="24"/>
                <w:szCs w:val="24"/>
              </w:rPr>
              <w:t>200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,00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4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2</w:t>
            </w:r>
            <w:r w:rsidR="003E3159">
              <w:rPr>
                <w:rFonts w:ascii="Arial" w:hAnsi="Arial" w:cs="Arial"/>
                <w:sz w:val="24"/>
                <w:szCs w:val="24"/>
              </w:rPr>
              <w:t> 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275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200,00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5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02027">
              <w:rPr>
                <w:rFonts w:ascii="Arial" w:hAnsi="Arial" w:cs="Arial"/>
                <w:sz w:val="24"/>
                <w:szCs w:val="24"/>
              </w:rPr>
              <w:t>3</w:t>
            </w:r>
            <w:r w:rsidR="00F97FC5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571AAD" w:rsidRDefault="004207A4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A02027">
              <w:rPr>
                <w:rFonts w:ascii="Arial" w:hAnsi="Arial" w:cs="Arial"/>
                <w:sz w:val="24"/>
                <w:szCs w:val="24"/>
              </w:rPr>
              <w:t>1 362 000</w:t>
            </w:r>
            <w:r w:rsidR="00A02027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3E3159" w:rsidRPr="003E3159">
              <w:rPr>
                <w:rFonts w:ascii="Arial" w:hAnsi="Arial" w:cs="Arial"/>
                <w:sz w:val="24"/>
                <w:szCs w:val="24"/>
              </w:rPr>
              <w:t>1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3E3159" w:rsidP="003E31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</w:t>
            </w:r>
            <w:r w:rsidRPr="003E3159">
              <w:rPr>
                <w:rFonts w:ascii="Arial" w:hAnsi="Arial" w:cs="Arial"/>
                <w:sz w:val="24"/>
                <w:szCs w:val="24"/>
              </w:rPr>
              <w:t>4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1 00</w:t>
            </w:r>
            <w:r w:rsidR="001F4D87"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5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4207A4" w:rsidRPr="005812B5" w:rsidRDefault="004207A4" w:rsidP="003E3159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</w:t>
            </w:r>
            <w:r w:rsidR="003E3159" w:rsidRPr="0042459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A0202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D43F1C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C4563A"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езультаты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3A"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D43F1C" w:rsidRDefault="00D43F1C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12.Повышение уровня осведомленности лиц, подлежащих освобождению из мест лишения свободы по отбыванию сро</w:t>
            </w:r>
            <w:r w:rsidR="00DE2FAB">
              <w:rPr>
                <w:rFonts w:ascii="Arial" w:hAnsi="Arial" w:cs="Arial"/>
                <w:sz w:val="24"/>
                <w:szCs w:val="24"/>
                <w:lang w:eastAsia="ru-RU"/>
              </w:rPr>
              <w:t>ка наказания.</w:t>
            </w:r>
          </w:p>
          <w:p w:rsidR="00C4563A" w:rsidRPr="00F548F7" w:rsidRDefault="00C4563A" w:rsidP="00DE2F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lastRenderedPageBreak/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организация культурно</w:t>
      </w:r>
      <w:r w:rsidR="00870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3E3159" w:rsidRDefault="003E3159" w:rsidP="003E315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159">
        <w:rPr>
          <w:rFonts w:ascii="Arial" w:hAnsi="Arial" w:cs="Arial"/>
          <w:sz w:val="24"/>
          <w:szCs w:val="24"/>
        </w:rPr>
        <w:t xml:space="preserve">           1.</w:t>
      </w:r>
      <w:r w:rsidR="00C4563A" w:rsidRPr="003E3159">
        <w:rPr>
          <w:rFonts w:ascii="Arial" w:hAnsi="Arial" w:cs="Arial"/>
          <w:sz w:val="24"/>
          <w:szCs w:val="24"/>
        </w:rPr>
        <w:t xml:space="preserve">подпрограмма </w:t>
      </w:r>
      <w:r w:rsidR="00C4563A" w:rsidRPr="003E3159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914A3A" w:rsidRPr="003C1FE7">
        <w:rPr>
          <w:rFonts w:ascii="Arial" w:hAnsi="Arial" w:cs="Arial"/>
          <w:color w:val="000000"/>
          <w:sz w:val="24"/>
          <w:szCs w:val="24"/>
          <w:lang w:eastAsia="ru-RU"/>
        </w:rPr>
        <w:t>10 026 000,00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</w:t>
      </w:r>
      <w:r w:rsidR="00DE2FAB">
        <w:rPr>
          <w:rFonts w:ascii="Arial" w:hAnsi="Arial" w:cs="Arial"/>
          <w:sz w:val="24"/>
          <w:szCs w:val="24"/>
          <w:lang w:eastAsia="ru-RU"/>
        </w:rPr>
        <w:t>урсами;</w:t>
      </w:r>
    </w:p>
    <w:p w:rsidR="00DE2FAB" w:rsidRPr="00F548F7" w:rsidRDefault="00DE2FAB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-  повышение уровня осведомленности лиц, подлежащих освобождению из мест лишения свободы по отбыванию срока наказания.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2211"/>
        <w:gridCol w:w="2268"/>
        <w:gridCol w:w="2183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3E315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3E3159" w:rsidRPr="00F548F7" w:rsidTr="003E3159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159" w:rsidRPr="00F548F7" w:rsidRDefault="003E3159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159" w:rsidRPr="00F548F7" w:rsidRDefault="003E3159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159" w:rsidRPr="00DF3B96" w:rsidRDefault="003E3159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59" w:rsidRPr="00DF3B96" w:rsidRDefault="003E3159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159" w:rsidRPr="003E3159" w:rsidRDefault="003E3159" w:rsidP="001F4D8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2025г.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159" w:rsidRPr="003E3159" w:rsidRDefault="003E3159" w:rsidP="004207A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2026 г.</w:t>
            </w:r>
          </w:p>
        </w:tc>
      </w:tr>
      <w:tr w:rsidR="003E3159" w:rsidRPr="00F548F7" w:rsidTr="003E3159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159" w:rsidRPr="00F548F7" w:rsidRDefault="003E3159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59" w:rsidRPr="00F548F7" w:rsidRDefault="003E3159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59" w:rsidRPr="00DF3B96" w:rsidRDefault="006C41B2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6 0</w:t>
            </w:r>
            <w:r w:rsidR="003E3159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3E315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159" w:rsidRPr="00DF3B96" w:rsidRDefault="006C41B2" w:rsidP="006C41B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6 0</w:t>
            </w:r>
            <w:r w:rsidR="003E3159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3E315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159" w:rsidRPr="006C41B2" w:rsidRDefault="006C41B2" w:rsidP="002F53B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159" w:rsidRPr="00DF3B96" w:rsidRDefault="003E3159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3E3159" w:rsidRPr="00DF3B96" w:rsidRDefault="003E3159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6C41B2" w:rsidRPr="006C41B2">
        <w:rPr>
          <w:rFonts w:ascii="Arial" w:hAnsi="Arial" w:cs="Arial"/>
          <w:sz w:val="24"/>
          <w:szCs w:val="24"/>
        </w:rPr>
        <w:t xml:space="preserve"> 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</w:t>
      </w:r>
      <w:r w:rsidR="006C41B2" w:rsidRPr="006C41B2">
        <w:rPr>
          <w:rFonts w:ascii="Arial" w:hAnsi="Arial" w:cs="Arial"/>
          <w:sz w:val="24"/>
          <w:szCs w:val="24"/>
        </w:rPr>
        <w:t>5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>. Из общего количес</w:t>
      </w:r>
      <w:r w:rsidRPr="002A27F4">
        <w:rPr>
          <w:rFonts w:ascii="Arial" w:hAnsi="Arial" w:cs="Arial"/>
          <w:sz w:val="24"/>
          <w:szCs w:val="24"/>
        </w:rPr>
        <w:t>т</w:t>
      </w:r>
      <w:r w:rsidRPr="002A27F4">
        <w:rPr>
          <w:rFonts w:ascii="Arial" w:hAnsi="Arial" w:cs="Arial"/>
          <w:sz w:val="24"/>
          <w:szCs w:val="24"/>
        </w:rPr>
        <w:t xml:space="preserve">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</w:t>
      </w:r>
      <w:r w:rsidR="006C41B2" w:rsidRPr="006C41B2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 xml:space="preserve">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795"/>
        <w:gridCol w:w="1984"/>
        <w:gridCol w:w="2126"/>
        <w:gridCol w:w="1588"/>
        <w:gridCol w:w="1560"/>
        <w:gridCol w:w="2835"/>
      </w:tblGrid>
      <w:tr w:rsidR="00C4563A" w:rsidRPr="00F548F7" w:rsidTr="008B1F5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</w:t>
            </w:r>
            <w:r w:rsidRPr="001F04C5">
              <w:t>с</w:t>
            </w:r>
            <w:r w:rsidRPr="001F04C5">
              <w:t>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6C41B2" w:rsidRPr="00F548F7" w:rsidTr="006C41B2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1B2" w:rsidRPr="00F548F7" w:rsidRDefault="006C41B2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 w:rsidRPr="001F04C5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6C41B2" w:rsidRPr="00F548F7" w:rsidTr="006C41B2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F548F7" w:rsidRDefault="006C41B2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595224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2F53B0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B2" w:rsidRPr="001F04C5" w:rsidRDefault="006C41B2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8B1F57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6C41B2" w:rsidRDefault="006C41B2" w:rsidP="00595224">
            <w:pPr>
              <w:pStyle w:val="af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6 000,00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новную идею развития молодежной политики в Каменском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936"/>
        <w:gridCol w:w="2268"/>
        <w:gridCol w:w="1985"/>
        <w:gridCol w:w="1417"/>
        <w:gridCol w:w="1843"/>
        <w:gridCol w:w="2722"/>
      </w:tblGrid>
      <w:tr w:rsidR="00C4563A" w:rsidRPr="00D22FBB" w:rsidTr="008B1F57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</w:t>
            </w:r>
            <w:r w:rsidRPr="00D22FBB">
              <w:t>о</w:t>
            </w:r>
            <w:r w:rsidRPr="00D22FBB">
              <w:t xml:space="preserve">вания </w:t>
            </w:r>
            <w:r w:rsidR="001B16BD" w:rsidRPr="00D22FBB">
              <w:t>раздел бюдж</w:t>
            </w:r>
            <w:r w:rsidR="001B16BD" w:rsidRPr="00D22FBB">
              <w:t>е</w:t>
            </w:r>
            <w:r w:rsidR="001B16BD" w:rsidRPr="00D22FBB">
              <w:t>та,</w:t>
            </w:r>
            <w:r w:rsidRPr="00D22FBB">
              <w:t xml:space="preserve"> из которого ф</w:t>
            </w:r>
            <w:r w:rsidRPr="00D22FBB">
              <w:t>и</w:t>
            </w:r>
            <w:r w:rsidRPr="00D22FBB">
              <w:t>нансируется мер</w:t>
            </w:r>
            <w:r w:rsidRPr="00D22FBB">
              <w:t>о</w:t>
            </w:r>
            <w:r w:rsidRPr="00D22FBB">
              <w:t>приятие</w:t>
            </w:r>
          </w:p>
        </w:tc>
      </w:tr>
      <w:tr w:rsidR="006C41B2" w:rsidRPr="00F548F7" w:rsidTr="006C41B2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1B2" w:rsidRPr="001B16BD" w:rsidRDefault="006C41B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B16BD" w:rsidRDefault="006C41B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 w:rsidRPr="008F3749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B16BD" w:rsidRDefault="006C41B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1B16BD" w:rsidRDefault="006C41B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1B2" w:rsidRPr="001B16BD" w:rsidRDefault="006C41B2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6C41B2" w:rsidRPr="00F548F7" w:rsidTr="006C41B2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42459A">
              <w:t xml:space="preserve">     </w:t>
            </w:r>
            <w:r>
              <w:rPr>
                <w:lang w:val="en-US"/>
              </w:rPr>
              <w:t xml:space="preserve">1 </w:t>
            </w:r>
            <w:r w:rsidRPr="008F3749">
              <w:t>000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8F3749">
              <w:t>Администр</w:t>
            </w:r>
            <w:r w:rsidRPr="008F3749">
              <w:t>а</w:t>
            </w:r>
            <w:r w:rsidRPr="008F3749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6C41B2" w:rsidRPr="00F548F7" w:rsidTr="006C41B2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Default="006C41B2" w:rsidP="000029E5">
            <w:pPr>
              <w:pStyle w:val="af6"/>
            </w:pPr>
            <w:r>
              <w:rPr>
                <w:lang w:val="en-US"/>
              </w:rPr>
              <w:t xml:space="preserve">      </w:t>
            </w: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Pr="006C41B2" w:rsidRDefault="006C41B2" w:rsidP="00027C0A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>
              <w:t>Администр</w:t>
            </w:r>
            <w:r>
              <w:t>а</w:t>
            </w:r>
            <w:r w:rsidRPr="00FA21B6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6C41B2" w:rsidRPr="00F548F7" w:rsidTr="006C41B2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8F3749" w:rsidRDefault="006C41B2" w:rsidP="000029E5">
            <w:pPr>
              <w:pStyle w:val="af6"/>
              <w:jc w:val="center"/>
            </w:pPr>
            <w:r>
              <w:rPr>
                <w:lang w:val="en-US"/>
              </w:rPr>
              <w:t>10</w:t>
            </w:r>
            <w:r w:rsidRPr="008F3749">
              <w:t>00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0029E5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2" w:rsidRPr="006C41B2" w:rsidRDefault="006C41B2" w:rsidP="008B1F57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B2" w:rsidRPr="008F3749" w:rsidRDefault="006C41B2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6C41B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</w:t>
      </w:r>
      <w:r w:rsidR="00492030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596C02" w:rsidRDefault="00596C02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 мероприятий в сфере профилактики правонарушений, напра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ленных на внедрение института пробации</w:t>
      </w:r>
    </w:p>
    <w:p w:rsidR="00596C02" w:rsidRPr="00F548F7" w:rsidRDefault="00596C02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596C02" w:rsidRPr="009F0771" w:rsidRDefault="00596C02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</w:t>
      </w:r>
      <w:r w:rsidRPr="009F0771">
        <w:rPr>
          <w:rFonts w:ascii="Arial" w:hAnsi="Arial" w:cs="Arial"/>
          <w:sz w:val="24"/>
          <w:szCs w:val="24"/>
          <w:highlight w:val="yellow"/>
        </w:rPr>
        <w:t>восстановить социальную связь для лиц</w:t>
      </w:r>
      <w:r w:rsidR="00DE2FAB">
        <w:rPr>
          <w:rFonts w:ascii="Arial" w:hAnsi="Arial" w:cs="Arial"/>
          <w:sz w:val="24"/>
          <w:szCs w:val="24"/>
          <w:highlight w:val="yellow"/>
        </w:rPr>
        <w:t>,</w:t>
      </w:r>
      <w:r w:rsidRPr="009F0771">
        <w:rPr>
          <w:rFonts w:ascii="Arial" w:hAnsi="Arial" w:cs="Arial"/>
          <w:sz w:val="24"/>
          <w:szCs w:val="24"/>
          <w:highlight w:val="yellow"/>
        </w:rPr>
        <w:t xml:space="preserve"> освобожденных из учреждений, исполняющих наказание в виде принудительных работ или лишение свободы, к</w:t>
      </w:r>
      <w:r w:rsidRPr="009F0771">
        <w:rPr>
          <w:rFonts w:ascii="Arial" w:hAnsi="Arial" w:cs="Arial"/>
          <w:sz w:val="24"/>
          <w:szCs w:val="24"/>
          <w:highlight w:val="yellow"/>
        </w:rPr>
        <w:t>о</w:t>
      </w:r>
      <w:r w:rsidRPr="009F0771">
        <w:rPr>
          <w:rFonts w:ascii="Arial" w:hAnsi="Arial" w:cs="Arial"/>
          <w:sz w:val="24"/>
          <w:szCs w:val="24"/>
          <w:highlight w:val="yellow"/>
        </w:rPr>
        <w:t>торые оказались в трудной жизненной ситуации.</w:t>
      </w:r>
    </w:p>
    <w:p w:rsidR="00596C02" w:rsidRDefault="00DE2FAB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</w:rPr>
        <w:t>помощь в востребованности профессиональных навыков и трудоустройс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ве.</w:t>
      </w:r>
    </w:p>
    <w:p w:rsidR="00DE2FAB" w:rsidRDefault="00DE2FAB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права на социальное обслуживание.</w:t>
      </w:r>
    </w:p>
    <w:p w:rsidR="00DE2FAB" w:rsidRPr="00F548F7" w:rsidRDefault="00DE2FAB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психологической и юридической помощи в соответствии с законодательс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вом.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</w:t>
      </w:r>
      <w:r w:rsidR="00980B62" w:rsidRPr="00980B62">
        <w:rPr>
          <w:rFonts w:ascii="Arial" w:hAnsi="Arial" w:cs="Arial"/>
        </w:rPr>
        <w:t>4</w:t>
      </w:r>
      <w:r w:rsidR="000A3EE3">
        <w:rPr>
          <w:rFonts w:ascii="Arial" w:hAnsi="Arial" w:cs="Arial"/>
        </w:rPr>
        <w:t xml:space="preserve"> по 202</w:t>
      </w:r>
      <w:r w:rsidR="00980B62" w:rsidRPr="00980B62">
        <w:rPr>
          <w:rFonts w:ascii="Arial" w:hAnsi="Arial" w:cs="Arial"/>
        </w:rPr>
        <w:t>6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9B043C" w:rsidRDefault="009B043C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653"/>
        <w:gridCol w:w="2268"/>
        <w:gridCol w:w="2013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980B62" w:rsidRPr="00F548F7" w:rsidTr="00980B62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7C7276">
            <w:pPr>
              <w:pStyle w:val="af6"/>
              <w:jc w:val="center"/>
              <w:rPr>
                <w:lang w:val="en-US"/>
              </w:rPr>
            </w:pPr>
            <w:r w:rsidRPr="008F3749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7C7276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492030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1B16BD" w:rsidRDefault="00980B62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0B62" w:rsidRPr="001B16BD" w:rsidRDefault="00980B62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980B62" w:rsidRPr="008F3749" w:rsidTr="00980B62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9D629C">
            <w:pPr>
              <w:pStyle w:val="af6"/>
            </w:pPr>
            <w:r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  <w:p w:rsidR="00980B62" w:rsidRPr="008F3749" w:rsidRDefault="00980B62" w:rsidP="000029E5">
            <w:pPr>
              <w:pStyle w:val="af6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492030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492030">
            <w:pPr>
              <w:pStyle w:val="af6"/>
            </w:pPr>
            <w:r w:rsidRPr="008F3749">
              <w:t>202</w:t>
            </w:r>
            <w:r w:rsidR="00DA47C3">
              <w:t>4</w:t>
            </w:r>
            <w:r w:rsidRPr="008F3749">
              <w:t>-202</w:t>
            </w:r>
            <w:r w:rsidR="00DA47C3">
              <w:t>6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8F3749" w:rsidRDefault="00980B62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62" w:rsidRPr="008F3749" w:rsidRDefault="00980B62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DA47C3" w:rsidRPr="008F3749" w:rsidTr="00DA47C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Default="00DA47C3" w:rsidP="000029E5">
            <w:pPr>
              <w:pStyle w:val="af6"/>
              <w:jc w:val="center"/>
            </w:pPr>
            <w:r>
              <w:t>2.</w:t>
            </w:r>
          </w:p>
        </w:tc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C3" w:rsidRPr="008F3749" w:rsidRDefault="00DA47C3" w:rsidP="000029E5">
            <w:pPr>
              <w:pStyle w:val="af6"/>
            </w:pPr>
            <w:r>
              <w:t>Мероприятия в сфере профилактики правонарушений, направленных на внедрение института пробации</w:t>
            </w:r>
            <w:r w:rsidR="000C2D3A">
              <w:t>(социальная адаптпция осужденных)</w:t>
            </w:r>
          </w:p>
        </w:tc>
      </w:tr>
      <w:tr w:rsidR="00DA47C3" w:rsidRPr="008F3749" w:rsidTr="00DA47C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Pr="008F3749" w:rsidRDefault="00DA47C3" w:rsidP="000029E5">
            <w:pPr>
              <w:pStyle w:val="af6"/>
              <w:jc w:val="center"/>
            </w:pPr>
            <w:r>
              <w:t xml:space="preserve">2.1 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Pr="008F3749" w:rsidRDefault="00DA47C3" w:rsidP="000029E5">
            <w:pPr>
              <w:pStyle w:val="af7"/>
            </w:pPr>
            <w:r>
              <w:t>Организация деятельности по оказанию консул</w:t>
            </w:r>
            <w:r>
              <w:t>ь</w:t>
            </w:r>
            <w:r>
              <w:t>тативной помощи лицам, подлежащим освобо</w:t>
            </w:r>
            <w:r>
              <w:t>ж</w:t>
            </w:r>
            <w:r>
              <w:t>дению из мест лишения свободы, по социальному обеспечению, профессиональной ориентации и трудоустройству</w:t>
            </w:r>
            <w:r w:rsidR="00735D3A">
              <w:t>, в рамках выездных консульт</w:t>
            </w:r>
            <w:r w:rsidR="00735D3A">
              <w:t>а</w:t>
            </w:r>
            <w:r w:rsidR="00735D3A">
              <w:t>ционных</w:t>
            </w:r>
            <w:r>
              <w:t xml:space="preserve"> </w:t>
            </w:r>
            <w:r w:rsidR="00735D3A">
              <w:t xml:space="preserve"> пунктов</w:t>
            </w:r>
            <w:r w:rsidR="00DE2FAB">
              <w:t xml:space="preserve"> центров занятости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Pr="00DA47C3" w:rsidRDefault="00DA47C3" w:rsidP="00492030">
            <w:pPr>
              <w:pStyle w:val="af6"/>
              <w:jc w:val="center"/>
            </w:pPr>
            <w:r>
              <w:t>Без финанс</w:t>
            </w:r>
            <w:r>
              <w:t>и</w:t>
            </w:r>
            <w:r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Pr="008F3749" w:rsidRDefault="00DA47C3" w:rsidP="00492030">
            <w:pPr>
              <w:pStyle w:val="af6"/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3" w:rsidRPr="008F3749" w:rsidRDefault="00DA47C3" w:rsidP="000029E5">
            <w:pPr>
              <w:pStyle w:val="af6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C3" w:rsidRPr="008F3749" w:rsidRDefault="00DA47C3" w:rsidP="000029E5">
            <w:pPr>
              <w:pStyle w:val="af6"/>
            </w:pPr>
          </w:p>
        </w:tc>
      </w:tr>
      <w:tr w:rsidR="009B043C" w:rsidRPr="008F3749" w:rsidTr="00DA47C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6"/>
              <w:jc w:val="center"/>
            </w:pPr>
            <w:r>
              <w:t>2.2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7"/>
            </w:pPr>
            <w:r>
              <w:t>Создание комплексной системы оказания соде</w:t>
            </w:r>
            <w:r>
              <w:t>й</w:t>
            </w:r>
            <w:r>
              <w:t>ствия в получении юридической, социальной и психологической помощи, предоставлении соц</w:t>
            </w:r>
            <w:r>
              <w:t>и</w:t>
            </w:r>
            <w:r>
              <w:t>альных услуг лицам, в отношении которых пр</w:t>
            </w:r>
            <w:r>
              <w:t>и</w:t>
            </w:r>
            <w:r>
              <w:t>меняется пробация.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DA47C3" w:rsidRDefault="009B043C" w:rsidP="000128BD">
            <w:pPr>
              <w:pStyle w:val="af6"/>
              <w:jc w:val="center"/>
            </w:pPr>
            <w:r>
              <w:t>Без финанс</w:t>
            </w:r>
            <w:r>
              <w:t>и</w:t>
            </w:r>
            <w:r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128BD">
            <w:pPr>
              <w:pStyle w:val="af6"/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</w:tr>
      <w:tr w:rsidR="009B043C" w:rsidRPr="008F3749" w:rsidTr="00DA47C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6"/>
              <w:jc w:val="center"/>
            </w:pPr>
            <w:r>
              <w:t>2.3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7"/>
            </w:pPr>
            <w:r>
              <w:t>Организация межведомственного взаимодейс</w:t>
            </w:r>
            <w:r>
              <w:t>т</w:t>
            </w:r>
            <w:r>
              <w:t xml:space="preserve">вия по вопросам пробации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DA47C3" w:rsidRDefault="009B043C" w:rsidP="000128BD">
            <w:pPr>
              <w:pStyle w:val="af6"/>
              <w:jc w:val="center"/>
            </w:pPr>
            <w:r>
              <w:t>Без финанс</w:t>
            </w:r>
            <w:r>
              <w:t>и</w:t>
            </w:r>
            <w:r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128BD">
            <w:pPr>
              <w:pStyle w:val="af6"/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</w:tr>
      <w:tr w:rsidR="009B043C" w:rsidRPr="008F3749" w:rsidTr="00DA47C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6"/>
              <w:jc w:val="center"/>
            </w:pPr>
            <w:r>
              <w:lastRenderedPageBreak/>
              <w:t>2.4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Default="009B043C" w:rsidP="000029E5">
            <w:pPr>
              <w:pStyle w:val="af7"/>
            </w:pPr>
            <w:r>
              <w:t>Обеспечение информационной, консультацио</w:t>
            </w:r>
            <w:r>
              <w:t>н</w:t>
            </w:r>
            <w:r>
              <w:t>ной и иной поддержки.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DA47C3" w:rsidRDefault="009B043C" w:rsidP="000128BD">
            <w:pPr>
              <w:pStyle w:val="af6"/>
              <w:jc w:val="center"/>
            </w:pPr>
            <w:r>
              <w:t>Без финанс</w:t>
            </w:r>
            <w:r>
              <w:t>и</w:t>
            </w:r>
            <w:r>
              <w:t>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128BD">
            <w:pPr>
              <w:pStyle w:val="af6"/>
            </w:pPr>
            <w:r>
              <w:t>2024-2026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3C" w:rsidRPr="008F3749" w:rsidRDefault="009B043C" w:rsidP="000029E5">
            <w:pPr>
              <w:pStyle w:val="af6"/>
            </w:pPr>
          </w:p>
        </w:tc>
      </w:tr>
      <w:tr w:rsidR="00C4563A" w:rsidRPr="00F548F7" w:rsidTr="00DA47C3">
        <w:trPr>
          <w:trHeight w:val="653"/>
        </w:trPr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492030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980B62" w:rsidRPr="00980B62">
              <w:rPr>
                <w:b/>
              </w:rPr>
              <w:t>4</w:t>
            </w:r>
            <w:r>
              <w:rPr>
                <w:b/>
              </w:rPr>
              <w:t>-202</w:t>
            </w:r>
            <w:r w:rsidR="00980B62" w:rsidRPr="00980B62">
              <w:rPr>
                <w:b/>
              </w:rPr>
              <w:t>6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80B6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DA47C3">
        <w:trPr>
          <w:trHeight w:val="647"/>
        </w:trPr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492030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980B62">
              <w:rPr>
                <w:b/>
              </w:rPr>
              <w:t>ЕГО ПО ПОДПРОГРАММЕ за 202</w:t>
            </w:r>
            <w:r w:rsidR="00980B62" w:rsidRPr="00980B62">
              <w:rPr>
                <w:b/>
              </w:rPr>
              <w:t>4</w:t>
            </w:r>
            <w:r w:rsidR="000A3EE3">
              <w:rPr>
                <w:b/>
              </w:rPr>
              <w:t>-202</w:t>
            </w:r>
            <w:r w:rsidR="00980B62" w:rsidRPr="00980B62">
              <w:rPr>
                <w:b/>
              </w:rPr>
              <w:t>6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80B62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815"/>
        <w:gridCol w:w="2381"/>
        <w:gridCol w:w="2268"/>
        <w:gridCol w:w="2693"/>
        <w:gridCol w:w="1163"/>
        <w:gridCol w:w="25"/>
        <w:gridCol w:w="1676"/>
        <w:gridCol w:w="25"/>
        <w:gridCol w:w="2101"/>
        <w:gridCol w:w="25"/>
      </w:tblGrid>
      <w:tr w:rsidR="00E32CB9" w:rsidRPr="00F548F7" w:rsidTr="00EA7719">
        <w:trPr>
          <w:gridAfter w:val="1"/>
          <w:wAfter w:w="25" w:type="dxa"/>
          <w:trHeight w:val="111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</w:t>
            </w:r>
            <w:r w:rsidRPr="00F548F7">
              <w:t>л</w:t>
            </w:r>
            <w:r w:rsidRPr="00F548F7"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980B62" w:rsidRPr="00F548F7" w:rsidTr="00980B62">
        <w:trPr>
          <w:gridAfter w:val="1"/>
          <w:wAfter w:w="25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B62" w:rsidRPr="00F548F7" w:rsidRDefault="00980B62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F548F7" w:rsidRDefault="00980B62" w:rsidP="00444519">
            <w:pPr>
              <w:pStyle w:val="af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344F3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344F3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EA771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F548F7" w:rsidRDefault="00980B62" w:rsidP="00444519">
            <w:pPr>
              <w:pStyle w:val="af6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F548F7" w:rsidRDefault="00980B62" w:rsidP="00444519">
            <w:pPr>
              <w:pStyle w:val="af6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B62" w:rsidRPr="00F548F7" w:rsidRDefault="00980B62" w:rsidP="00444519">
            <w:pPr>
              <w:pStyle w:val="af6"/>
            </w:pPr>
          </w:p>
        </w:tc>
      </w:tr>
      <w:tr w:rsidR="00493CB3" w:rsidRPr="00F548F7" w:rsidTr="00EA7719">
        <w:trPr>
          <w:gridAfter w:val="1"/>
          <w:wAfter w:w="25" w:type="dxa"/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980B62" w:rsidRPr="00F548F7" w:rsidTr="00980B62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4C2496" w:rsidRDefault="00980B62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353D8A" w:rsidRDefault="00980B62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6C0D52">
            <w:pPr>
              <w:pStyle w:val="af6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80B62">
              <w:rPr>
                <w:sz w:val="20"/>
                <w:szCs w:val="20"/>
                <w:lang w:val="en-US"/>
              </w:rPr>
              <w:t>1 643 678,24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944CAF">
            <w:pPr>
              <w:pStyle w:val="af6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729 688,00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EA7719" w:rsidRDefault="00980B62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EA7719">
              <w:rPr>
                <w:sz w:val="20"/>
                <w:szCs w:val="20"/>
              </w:rPr>
              <w:t>729 700,00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5B5A36">
            <w:pPr>
              <w:pStyle w:val="af6"/>
            </w:pPr>
            <w:r>
              <w:t>202</w:t>
            </w:r>
            <w:r>
              <w:rPr>
                <w:lang w:val="en-US"/>
              </w:rPr>
              <w:t>4</w:t>
            </w:r>
            <w:r>
              <w:t>-202</w:t>
            </w:r>
            <w:r>
              <w:rPr>
                <w:lang w:val="en-US"/>
              </w:rPr>
              <w:t>6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62" w:rsidRPr="004C2496" w:rsidRDefault="00980B62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980B62" w:rsidRPr="00F548F7" w:rsidTr="00980B62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4C2496" w:rsidRDefault="00980B62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353D8A" w:rsidRDefault="00980B62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EA771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236 933,76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265CEC" w:rsidRDefault="00980B62" w:rsidP="00980B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>
              <w:rPr>
                <w:lang w:val="en-US" w:eastAsia="ru-RU"/>
              </w:rPr>
              <w:t xml:space="preserve">     </w:t>
            </w: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22</w:t>
            </w:r>
            <w:r>
              <w:rPr>
                <w:lang w:eastAsia="ru-RU"/>
              </w:rPr>
              <w:t>1 000,00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EA7719" w:rsidRDefault="00980B62" w:rsidP="0087208C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221 000,00</w:t>
            </w:r>
          </w:p>
          <w:p w:rsidR="00980B62" w:rsidRPr="00EA7719" w:rsidRDefault="00980B62" w:rsidP="00EA7719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980B62">
            <w:pPr>
              <w:pStyle w:val="af6"/>
            </w:pPr>
            <w:r>
              <w:t>202</w:t>
            </w:r>
            <w:r>
              <w:rPr>
                <w:lang w:val="en-US"/>
              </w:rPr>
              <w:t>4</w:t>
            </w:r>
            <w:r>
              <w:t>-202</w:t>
            </w:r>
            <w:r>
              <w:rPr>
                <w:lang w:val="en-US"/>
              </w:rPr>
              <w:t>6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62" w:rsidRPr="004C2496" w:rsidRDefault="00980B62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980B62" w:rsidRPr="00F548F7" w:rsidTr="00980B62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4C2496" w:rsidRDefault="00980B62" w:rsidP="002F53B0">
            <w:pPr>
              <w:pStyle w:val="af6"/>
              <w:jc w:val="center"/>
            </w:pPr>
            <w:r>
              <w:t>1.3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62" w:rsidRPr="00353D8A" w:rsidRDefault="00980B62" w:rsidP="002F53B0">
            <w:pPr>
              <w:pStyle w:val="af7"/>
            </w:pPr>
            <w:r w:rsidRPr="003500AC">
              <w:t>Уплата нал</w:t>
            </w:r>
            <w:r w:rsidRPr="003500AC">
              <w:t>о</w:t>
            </w:r>
            <w:r w:rsidRPr="003500AC">
              <w:t>гов, сборов и иных плат</w:t>
            </w:r>
            <w:r w:rsidRPr="003500AC">
              <w:t>е</w:t>
            </w:r>
            <w:r w:rsidRPr="003500AC">
              <w:t>жей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3B722D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980B62" w:rsidRDefault="00980B62" w:rsidP="003B722D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3B722D" w:rsidRDefault="00980B62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2F53B0">
            <w:pPr>
              <w:pStyle w:val="af6"/>
            </w:pPr>
            <w:r>
              <w:t>202</w:t>
            </w:r>
            <w:r>
              <w:rPr>
                <w:lang w:val="en-US"/>
              </w:rPr>
              <w:t>4</w:t>
            </w:r>
            <w:r>
              <w:t>-202</w:t>
            </w:r>
            <w:r>
              <w:rPr>
                <w:lang w:val="en-US"/>
              </w:rPr>
              <w:t>6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2F53B0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62" w:rsidRPr="004C2496" w:rsidRDefault="00980B62" w:rsidP="002F53B0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541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EA7719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>Итого по разделу 1 за 202</w:t>
            </w:r>
            <w:r w:rsidR="00E15E0A" w:rsidRPr="00EA7719">
              <w:rPr>
                <w:b/>
                <w:sz w:val="20"/>
                <w:szCs w:val="20"/>
              </w:rPr>
              <w:t>1</w:t>
            </w:r>
            <w:r w:rsidRPr="00EA7719">
              <w:rPr>
                <w:b/>
                <w:sz w:val="20"/>
                <w:szCs w:val="20"/>
              </w:rPr>
              <w:t>-202</w:t>
            </w:r>
            <w:r w:rsidR="00EA7719" w:rsidRPr="00EA7719">
              <w:rPr>
                <w:b/>
                <w:sz w:val="20"/>
                <w:szCs w:val="20"/>
              </w:rPr>
              <w:t>5</w:t>
            </w:r>
            <w:r w:rsidRPr="00EA771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0E26C2" w:rsidRDefault="000E26C2" w:rsidP="00F146CD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3 782 200,00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C4563A" w:rsidRPr="00F548F7" w:rsidTr="00EA7719">
        <w:trPr>
          <w:gridAfter w:val="1"/>
          <w:wAfter w:w="25" w:type="dxa"/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980B62" w:rsidRPr="00F548F7" w:rsidTr="00596C02">
        <w:trPr>
          <w:gridAfter w:val="1"/>
          <w:wAfter w:w="25" w:type="dxa"/>
          <w:trHeight w:val="27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 xml:space="preserve">роприятия </w:t>
            </w:r>
            <w:r w:rsidRPr="004C2496">
              <w:lastRenderedPageBreak/>
              <w:t>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0E26C2" w:rsidRDefault="000E26C2" w:rsidP="004C2496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EA7719" w:rsidRDefault="00980B62" w:rsidP="00444519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EA7719" w:rsidRDefault="00980B62" w:rsidP="00EA7719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0E26C2">
            <w:pPr>
              <w:pStyle w:val="af6"/>
            </w:pPr>
            <w:r w:rsidRPr="004C2496">
              <w:t>202</w:t>
            </w:r>
            <w:r w:rsidR="000E26C2">
              <w:rPr>
                <w:lang w:val="en-US"/>
              </w:rPr>
              <w:t>4</w:t>
            </w:r>
            <w:r w:rsidRPr="004C2496">
              <w:t>-202</w:t>
            </w:r>
            <w:r w:rsidR="000E26C2">
              <w:rPr>
                <w:lang w:val="en-US"/>
              </w:rPr>
              <w:t>6</w:t>
            </w:r>
            <w:r w:rsidRPr="004C2496"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2" w:rsidRPr="004C2496" w:rsidRDefault="00980B62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62" w:rsidRPr="004C2496" w:rsidRDefault="00980B62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0E26C2" w:rsidP="000E2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 по разделу 2 за 202</w:t>
            </w:r>
            <w:r w:rsidRPr="000E26C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563A" w:rsidRPr="00EA7719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Pr="000E26C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4563A" w:rsidRPr="00EA7719">
              <w:rPr>
                <w:rFonts w:ascii="Arial" w:hAnsi="Arial" w:cs="Arial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0E26C2" w:rsidP="004C24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C4563A" w:rsidRPr="00EA7719">
              <w:rPr>
                <w:b/>
                <w:sz w:val="20"/>
                <w:szCs w:val="20"/>
              </w:rPr>
              <w:t> 000.00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C4563A" w:rsidRPr="00F548F7" w:rsidTr="00EA7719">
        <w:trPr>
          <w:gridAfter w:val="1"/>
          <w:wAfter w:w="25" w:type="dxa"/>
          <w:trHeight w:val="647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0E26C2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</w:t>
            </w:r>
            <w:r w:rsidR="000E26C2" w:rsidRPr="000E26C2">
              <w:rPr>
                <w:b/>
              </w:rPr>
              <w:t>4</w:t>
            </w:r>
            <w:r w:rsidR="00C4563A" w:rsidRPr="004C2496">
              <w:rPr>
                <w:b/>
              </w:rPr>
              <w:t>-202</w:t>
            </w:r>
            <w:r w:rsidR="000E26C2" w:rsidRPr="000E26C2">
              <w:rPr>
                <w:b/>
              </w:rPr>
              <w:t>6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0E26C2" w:rsidRDefault="000E26C2" w:rsidP="007D01DD">
            <w:pPr>
              <w:pStyle w:val="af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665683">
              <w:rPr>
                <w:b/>
              </w:rPr>
              <w:t xml:space="preserve"> </w:t>
            </w:r>
            <w:r w:rsidR="006E0EE1">
              <w:rPr>
                <w:b/>
              </w:rPr>
              <w:t>7</w:t>
            </w:r>
            <w:r>
              <w:rPr>
                <w:b/>
                <w:lang w:val="en-US"/>
              </w:rPr>
              <w:t>83</w:t>
            </w:r>
            <w:r w:rsidR="00D1523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200</w:t>
            </w:r>
            <w:r w:rsidR="00D15230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="00EC519C">
        <w:rPr>
          <w:rFonts w:ascii="Arial" w:hAnsi="Arial" w:cs="Arial"/>
          <w:color w:val="000000"/>
          <w:sz w:val="24"/>
          <w:szCs w:val="24"/>
          <w:lang w:eastAsia="ru-RU"/>
        </w:rPr>
        <w:t>п.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Таргиз и</w:t>
      </w:r>
      <w:r w:rsid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 п.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EC519C" w:rsidRPr="00EC519C">
        <w:rPr>
          <w:rFonts w:ascii="Arial" w:hAnsi="Arial" w:cs="Arial"/>
          <w:color w:val="000000"/>
          <w:sz w:val="24"/>
          <w:szCs w:val="24"/>
          <w:lang w:eastAsia="ru-RU"/>
        </w:rPr>
        <w:t>9114</w:t>
      </w:r>
      <w:r w:rsidR="001B16BD"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 экземпляров</w:t>
      </w:r>
      <w:r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посетителей </w:t>
      </w:r>
      <w:r w:rsidR="00EC519C" w:rsidRPr="00EC519C">
        <w:rPr>
          <w:rFonts w:ascii="Arial" w:hAnsi="Arial" w:cs="Arial"/>
          <w:color w:val="000000"/>
          <w:sz w:val="24"/>
          <w:szCs w:val="24"/>
          <w:lang w:eastAsia="ru-RU"/>
        </w:rPr>
        <w:t>5885</w:t>
      </w:r>
      <w:r w:rsidR="00D13925"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человек. Книговыдача </w:t>
      </w:r>
      <w:r w:rsidR="00EC519C" w:rsidRPr="00EC519C">
        <w:rPr>
          <w:rFonts w:ascii="Arial" w:hAnsi="Arial" w:cs="Arial"/>
          <w:color w:val="000000"/>
          <w:sz w:val="24"/>
          <w:szCs w:val="24"/>
          <w:lang w:eastAsia="ru-RU"/>
        </w:rPr>
        <w:t>13 160</w:t>
      </w:r>
      <w:r w:rsidR="00D13925"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 экземпляров. По итогам 20</w:t>
      </w:r>
      <w:r w:rsidR="004C1778" w:rsidRPr="00EC519C"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="00D13925" w:rsidRPr="00EC519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2220"/>
        <w:gridCol w:w="1843"/>
        <w:gridCol w:w="2580"/>
        <w:gridCol w:w="104"/>
        <w:gridCol w:w="9"/>
        <w:gridCol w:w="1446"/>
        <w:gridCol w:w="104"/>
        <w:gridCol w:w="1455"/>
        <w:gridCol w:w="104"/>
        <w:gridCol w:w="2164"/>
        <w:gridCol w:w="104"/>
      </w:tblGrid>
      <w:tr w:rsidR="00C70C4E" w:rsidRPr="00D13925" w:rsidTr="00D15230">
        <w:trPr>
          <w:gridAfter w:val="1"/>
          <w:wAfter w:w="10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C70C4E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Сроки испо</w:t>
            </w:r>
            <w:r w:rsidRPr="00D15230">
              <w:rPr>
                <w:sz w:val="20"/>
                <w:szCs w:val="20"/>
              </w:rPr>
              <w:t>л</w:t>
            </w:r>
            <w:r w:rsidRPr="00D15230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0E26C2" w:rsidRPr="00D13925" w:rsidTr="00BC0F89">
        <w:trPr>
          <w:gridAfter w:val="1"/>
          <w:wAfter w:w="10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0E26C2" w:rsidRDefault="000E26C2" w:rsidP="00E15E0A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0E26C2" w:rsidRDefault="000E26C2" w:rsidP="00E15E0A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0E26C2" w:rsidRDefault="000E26C2" w:rsidP="00D15230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B151E7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</w:p>
        </w:tc>
      </w:tr>
      <w:tr w:rsidR="00C4563A" w:rsidRPr="00D13925" w:rsidTr="00D15230">
        <w:trPr>
          <w:gridAfter w:val="1"/>
          <w:wAfter w:w="104" w:type="dxa"/>
          <w:trHeight w:val="305"/>
        </w:trPr>
        <w:tc>
          <w:tcPr>
            <w:tcW w:w="146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0E26C2" w:rsidRPr="00D13925" w:rsidTr="00BC0F89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2A27F4" w:rsidRDefault="000E26C2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72508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30313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290600,00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0E26C2" w:rsidRPr="00D51852" w:rsidTr="00BC0F89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2A27F4" w:rsidRDefault="000E26C2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0E26C2" w:rsidRDefault="000E26C2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D15230" w:rsidRDefault="000E26C2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0E26C2" w:rsidRDefault="000E26C2" w:rsidP="00D15230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6C2" w:rsidRPr="00D13925" w:rsidRDefault="000E26C2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0E26C2" w:rsidRPr="00D51852" w:rsidTr="00BC0F89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2A27F4" w:rsidRDefault="000E26C2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596C02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0E26C2" w:rsidRDefault="000E26C2" w:rsidP="000E26C2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D15230" w:rsidRDefault="000E26C2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290 600,00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C2" w:rsidRPr="00D13925" w:rsidRDefault="000E26C2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0E26C2" w:rsidRPr="00D51852" w:rsidTr="00D15230">
        <w:trPr>
          <w:gridAfter w:val="1"/>
          <w:wAfter w:w="104" w:type="dxa"/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9137DE" w:rsidRDefault="000E26C2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2" w:rsidRPr="00BC0F89" w:rsidRDefault="00BC0F89" w:rsidP="00675251">
            <w:pPr>
              <w:pStyle w:val="af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1 234 600,00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C2" w:rsidRPr="00D13925" w:rsidRDefault="000E26C2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</w:t>
      </w:r>
      <w:r w:rsidR="00870A20">
        <w:rPr>
          <w:rFonts w:ascii="Arial" w:hAnsi="Arial" w:cs="Arial"/>
          <w:sz w:val="24"/>
          <w:szCs w:val="24"/>
          <w:lang w:eastAsia="ru-RU"/>
        </w:rPr>
        <w:t>печение безаварийной работы инже</w:t>
      </w:r>
      <w:r w:rsidRPr="0018243B">
        <w:rPr>
          <w:rFonts w:ascii="Arial" w:hAnsi="Arial" w:cs="Arial"/>
          <w:sz w:val="24"/>
          <w:szCs w:val="24"/>
          <w:lang w:eastAsia="ru-RU"/>
        </w:rPr>
        <w:t>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2E1904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Г</w:t>
      </w:r>
      <w:r w:rsidR="00D13925" w:rsidRPr="0018243B">
        <w:rPr>
          <w:rFonts w:ascii="Arial" w:hAnsi="Arial" w:cs="Arial"/>
          <w:b/>
          <w:bCs/>
          <w:sz w:val="24"/>
          <w:szCs w:val="24"/>
        </w:rPr>
        <w:t>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389"/>
        <w:gridCol w:w="2552"/>
        <w:gridCol w:w="2551"/>
        <w:gridCol w:w="2580"/>
        <w:gridCol w:w="84"/>
        <w:gridCol w:w="1334"/>
        <w:gridCol w:w="84"/>
        <w:gridCol w:w="1192"/>
        <w:gridCol w:w="84"/>
        <w:gridCol w:w="1475"/>
        <w:gridCol w:w="84"/>
      </w:tblGrid>
      <w:tr w:rsidR="00D13925" w:rsidRPr="0018243B" w:rsidTr="00D15230">
        <w:trPr>
          <w:gridAfter w:val="1"/>
          <w:wAfter w:w="8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BC0F89" w:rsidRPr="0018243B" w:rsidTr="00BC0F89">
        <w:trPr>
          <w:gridAfter w:val="1"/>
          <w:wAfter w:w="8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D15230" w:rsidRDefault="00BC0F89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Всего по подпр</w:t>
            </w:r>
            <w:r w:rsidRPr="00D15230">
              <w:rPr>
                <w:sz w:val="20"/>
                <w:szCs w:val="20"/>
              </w:rPr>
              <w:t>о</w:t>
            </w:r>
            <w:r w:rsidRPr="00D15230">
              <w:rPr>
                <w:sz w:val="20"/>
                <w:szCs w:val="20"/>
              </w:rPr>
              <w:t>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813392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BC0F89">
              <w:rPr>
                <w:b/>
                <w:sz w:val="20"/>
                <w:szCs w:val="20"/>
              </w:rPr>
              <w:t>202</w:t>
            </w:r>
            <w:r w:rsidRPr="00BC0F8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BC0F89">
              <w:rPr>
                <w:b/>
                <w:sz w:val="20"/>
                <w:szCs w:val="20"/>
              </w:rPr>
              <w:t>202</w:t>
            </w:r>
            <w:r w:rsidRPr="00BC0F89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D15230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BC0F89">
              <w:rPr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</w:tr>
      <w:tr w:rsidR="00D13925" w:rsidRPr="0018243B" w:rsidTr="00D15230">
        <w:trPr>
          <w:gridAfter w:val="1"/>
          <w:wAfter w:w="84" w:type="dxa"/>
          <w:trHeight w:val="305"/>
        </w:trPr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BC0F89" w:rsidRPr="0018243B" w:rsidTr="00BC0F89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484EE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4 999 000,00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2 275 000,00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D15230" w:rsidRDefault="00BC0F89" w:rsidP="00BC0F89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D15230" w:rsidRDefault="00BC0F89" w:rsidP="00BC0F89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BC0F89" w:rsidRPr="0018243B" w:rsidTr="00BC0F89">
        <w:trPr>
          <w:trHeight w:val="223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484EE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BC0F89" w:rsidRPr="0018243B" w:rsidTr="002E1904">
        <w:trPr>
          <w:trHeight w:val="11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  <w:jc w:val="center"/>
            </w:pPr>
            <w: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Pr="0018243B" w:rsidRDefault="00BC0F89" w:rsidP="00624DB8">
            <w:pPr>
              <w:pStyle w:val="af7"/>
            </w:pPr>
            <w:r>
              <w:t>Уплата нал</w:t>
            </w:r>
            <w:r>
              <w:t>о</w:t>
            </w:r>
            <w:r>
              <w:t>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Default="00BC0F89" w:rsidP="00870A2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Pr="00BC0F89" w:rsidRDefault="00BC0F89" w:rsidP="00BC0F89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Default="00BC0F89" w:rsidP="00C70C4E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Default="00BC0F89" w:rsidP="00D1523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89" w:rsidRPr="0018243B" w:rsidRDefault="00BC0F89" w:rsidP="00416233">
            <w:pPr>
              <w:pStyle w:val="af6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F89" w:rsidRPr="0018243B" w:rsidRDefault="00BC0F89" w:rsidP="00416233">
            <w:pPr>
              <w:pStyle w:val="af6"/>
            </w:pPr>
          </w:p>
        </w:tc>
      </w:tr>
      <w:tr w:rsidR="00BC0F89" w:rsidRPr="0018243B" w:rsidTr="00BC0F89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7B4A44" w:rsidRDefault="00BC0F89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CD66A1">
            <w:pPr>
              <w:rPr>
                <w:b/>
                <w:sz w:val="20"/>
                <w:szCs w:val="20"/>
                <w:highlight w:val="yellow"/>
                <w:lang w:val="en-US" w:eastAsia="ru-RU"/>
              </w:rPr>
            </w:pPr>
            <w:r w:rsidRPr="00BC0F89">
              <w:rPr>
                <w:b/>
                <w:sz w:val="20"/>
                <w:szCs w:val="20"/>
                <w:lang w:val="en-US" w:eastAsia="ru-RU"/>
              </w:rPr>
              <w:t>4 999 200,00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BC0F89" w:rsidRDefault="00BC0F89" w:rsidP="00353D8A">
            <w:pPr>
              <w:pStyle w:val="af6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2 275 200,00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D15230" w:rsidRDefault="00BC0F89" w:rsidP="007606A3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1 362 000,00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9" w:rsidRPr="00D15230" w:rsidRDefault="00BC0F89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</w:t>
            </w:r>
            <w:r w:rsidRPr="00D15230">
              <w:rPr>
                <w:b/>
                <w:sz w:val="20"/>
                <w:szCs w:val="20"/>
              </w:rPr>
              <w:t>62 000,00</w:t>
            </w:r>
          </w:p>
          <w:p w:rsidR="00BC0F89" w:rsidRPr="00D15230" w:rsidRDefault="00BC0F89" w:rsidP="00D15230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89" w:rsidRPr="0018243B" w:rsidRDefault="00BC0F89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2E1904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1975"/>
        <w:gridCol w:w="1513"/>
        <w:gridCol w:w="1701"/>
        <w:gridCol w:w="2268"/>
        <w:gridCol w:w="1731"/>
        <w:gridCol w:w="1417"/>
        <w:gridCol w:w="1276"/>
        <w:gridCol w:w="2267"/>
      </w:tblGrid>
      <w:tr w:rsidR="00416233" w:rsidRPr="002A27F4" w:rsidTr="00A02027">
        <w:trPr>
          <w:trHeight w:val="603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676464" w:rsidRPr="002A27F4" w:rsidTr="00676464">
        <w:trPr>
          <w:trHeight w:val="144"/>
        </w:trPr>
        <w:tc>
          <w:tcPr>
            <w:tcW w:w="6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A02027" w:rsidRDefault="00676464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Всего по подпрогра</w:t>
            </w:r>
            <w:r w:rsidRPr="00A02027">
              <w:rPr>
                <w:sz w:val="20"/>
                <w:szCs w:val="20"/>
              </w:rPr>
              <w:t>м</w:t>
            </w:r>
            <w:r w:rsidRPr="00A02027">
              <w:rPr>
                <w:sz w:val="20"/>
                <w:szCs w:val="20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813392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 w:rsidRPr="00A020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E1904" w:rsidRDefault="00676464" w:rsidP="00813392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A02027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6464" w:rsidRPr="002A27F4" w:rsidTr="00676464">
        <w:trPr>
          <w:trHeight w:val="844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676464" w:rsidRPr="002A27F4" w:rsidTr="00676464">
        <w:trPr>
          <w:trHeight w:val="211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676464" w:rsidRPr="002A27F4" w:rsidTr="00676464">
        <w:trPr>
          <w:trHeight w:val="1248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676464" w:rsidRPr="0018243B" w:rsidTr="00676464">
        <w:trPr>
          <w:trHeight w:val="131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676464" w:rsidRPr="002A27F4" w:rsidTr="00676464">
        <w:trPr>
          <w:trHeight w:val="647"/>
        </w:trPr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2A27F4" w:rsidRDefault="00676464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4" w:rsidRPr="00676464" w:rsidRDefault="00676464" w:rsidP="00676464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64" w:rsidRPr="002A27F4" w:rsidRDefault="00676464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19" w:rsidRDefault="00AE4619" w:rsidP="000D2FA4">
      <w:pPr>
        <w:spacing w:after="0" w:line="240" w:lineRule="auto"/>
      </w:pPr>
      <w:r>
        <w:separator/>
      </w:r>
    </w:p>
  </w:endnote>
  <w:endnote w:type="continuationSeparator" w:id="1">
    <w:p w:rsidR="00AE4619" w:rsidRDefault="00AE4619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C" w:rsidRDefault="00CA285F">
    <w:pPr>
      <w:rPr>
        <w:sz w:val="2"/>
        <w:szCs w:val="2"/>
      </w:rPr>
    </w:pPr>
    <w:r w:rsidRPr="00CA28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D43F1C" w:rsidRDefault="00CA285F">
                <w:pPr>
                  <w:pStyle w:val="a4"/>
                  <w:shd w:val="clear" w:color="auto" w:fill="auto"/>
                  <w:spacing w:line="240" w:lineRule="auto"/>
                </w:pPr>
                <w:r w:rsidRPr="00CA285F">
                  <w:fldChar w:fldCharType="begin"/>
                </w:r>
                <w:r w:rsidR="00D43F1C">
                  <w:instrText xml:space="preserve"> PAGE \* MERGEFORMAT </w:instrText>
                </w:r>
                <w:r w:rsidRPr="00CA285F">
                  <w:fldChar w:fldCharType="separate"/>
                </w:r>
                <w:r w:rsidR="00D43F1C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C" w:rsidRDefault="00CA285F">
    <w:pPr>
      <w:pStyle w:val="ae"/>
      <w:jc w:val="right"/>
    </w:pPr>
    <w:fldSimple w:instr="PAGE   \* MERGEFORMAT">
      <w:r w:rsidR="000C2D3A">
        <w:rPr>
          <w:noProof/>
        </w:rPr>
        <w:t>15</w:t>
      </w:r>
    </w:fldSimple>
  </w:p>
  <w:p w:rsidR="00D43F1C" w:rsidRDefault="00D43F1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19" w:rsidRDefault="00AE4619" w:rsidP="000D2FA4">
      <w:pPr>
        <w:spacing w:after="0" w:line="240" w:lineRule="auto"/>
      </w:pPr>
      <w:r>
        <w:separator/>
      </w:r>
    </w:p>
  </w:footnote>
  <w:footnote w:type="continuationSeparator" w:id="1">
    <w:p w:rsidR="00AE4619" w:rsidRDefault="00AE4619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056241"/>
    <w:multiLevelType w:val="hybridMultilevel"/>
    <w:tmpl w:val="145AFF48"/>
    <w:lvl w:ilvl="0" w:tplc="24E81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5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20"/>
  </w:num>
  <w:num w:numId="24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17A"/>
    <w:rsid w:val="0002291E"/>
    <w:rsid w:val="00023819"/>
    <w:rsid w:val="0002539C"/>
    <w:rsid w:val="00026C49"/>
    <w:rsid w:val="00027C0A"/>
    <w:rsid w:val="00034FC6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5459"/>
    <w:rsid w:val="0008720A"/>
    <w:rsid w:val="000952E3"/>
    <w:rsid w:val="00096FE4"/>
    <w:rsid w:val="000A3EE3"/>
    <w:rsid w:val="000A563E"/>
    <w:rsid w:val="000A59C2"/>
    <w:rsid w:val="000A5B8C"/>
    <w:rsid w:val="000A603D"/>
    <w:rsid w:val="000A6CF9"/>
    <w:rsid w:val="000B02E5"/>
    <w:rsid w:val="000B0F62"/>
    <w:rsid w:val="000B140D"/>
    <w:rsid w:val="000B4C07"/>
    <w:rsid w:val="000C2D3A"/>
    <w:rsid w:val="000D2FA4"/>
    <w:rsid w:val="000E2061"/>
    <w:rsid w:val="000E26C2"/>
    <w:rsid w:val="000E3903"/>
    <w:rsid w:val="000E3959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17539"/>
    <w:rsid w:val="00120117"/>
    <w:rsid w:val="0012037A"/>
    <w:rsid w:val="0012506D"/>
    <w:rsid w:val="00125199"/>
    <w:rsid w:val="00125249"/>
    <w:rsid w:val="00126C45"/>
    <w:rsid w:val="00132EEB"/>
    <w:rsid w:val="00134D99"/>
    <w:rsid w:val="00136528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2FFC"/>
    <w:rsid w:val="001845FF"/>
    <w:rsid w:val="001933A6"/>
    <w:rsid w:val="00194CD4"/>
    <w:rsid w:val="00194F58"/>
    <w:rsid w:val="00194F61"/>
    <w:rsid w:val="001971E1"/>
    <w:rsid w:val="00197EE3"/>
    <w:rsid w:val="001A0E51"/>
    <w:rsid w:val="001A65C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3F35"/>
    <w:rsid w:val="001E7284"/>
    <w:rsid w:val="001F04C5"/>
    <w:rsid w:val="001F3533"/>
    <w:rsid w:val="001F39C0"/>
    <w:rsid w:val="001F3D0E"/>
    <w:rsid w:val="001F4D87"/>
    <w:rsid w:val="001F54D7"/>
    <w:rsid w:val="00212AF1"/>
    <w:rsid w:val="00215AB2"/>
    <w:rsid w:val="00223B5D"/>
    <w:rsid w:val="00223C27"/>
    <w:rsid w:val="00224963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735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0D1C"/>
    <w:rsid w:val="00262346"/>
    <w:rsid w:val="00262C97"/>
    <w:rsid w:val="00264CE5"/>
    <w:rsid w:val="00264F4C"/>
    <w:rsid w:val="00265CE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B2A2B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1904"/>
    <w:rsid w:val="002E2B46"/>
    <w:rsid w:val="002E583D"/>
    <w:rsid w:val="002F2C4C"/>
    <w:rsid w:val="002F511D"/>
    <w:rsid w:val="002F53B0"/>
    <w:rsid w:val="00301B37"/>
    <w:rsid w:val="00302518"/>
    <w:rsid w:val="00303131"/>
    <w:rsid w:val="00303B14"/>
    <w:rsid w:val="003053FA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22D"/>
    <w:rsid w:val="003B78A9"/>
    <w:rsid w:val="003C1B39"/>
    <w:rsid w:val="003C1FE7"/>
    <w:rsid w:val="003C3AB6"/>
    <w:rsid w:val="003C42CB"/>
    <w:rsid w:val="003C6C35"/>
    <w:rsid w:val="003D0700"/>
    <w:rsid w:val="003D079D"/>
    <w:rsid w:val="003D3088"/>
    <w:rsid w:val="003D3B37"/>
    <w:rsid w:val="003D5E22"/>
    <w:rsid w:val="003E1581"/>
    <w:rsid w:val="003E3159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3F598C"/>
    <w:rsid w:val="00412B3D"/>
    <w:rsid w:val="00416233"/>
    <w:rsid w:val="004171CC"/>
    <w:rsid w:val="00420733"/>
    <w:rsid w:val="004207A4"/>
    <w:rsid w:val="00421DB3"/>
    <w:rsid w:val="00422D5E"/>
    <w:rsid w:val="00423165"/>
    <w:rsid w:val="0042459A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28A1"/>
    <w:rsid w:val="00444519"/>
    <w:rsid w:val="0044595A"/>
    <w:rsid w:val="00445F03"/>
    <w:rsid w:val="00450C7E"/>
    <w:rsid w:val="004545DE"/>
    <w:rsid w:val="004547FD"/>
    <w:rsid w:val="004576E5"/>
    <w:rsid w:val="00461125"/>
    <w:rsid w:val="004615C7"/>
    <w:rsid w:val="00461892"/>
    <w:rsid w:val="004626BB"/>
    <w:rsid w:val="004629A7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84EE9"/>
    <w:rsid w:val="00490A74"/>
    <w:rsid w:val="00490D2E"/>
    <w:rsid w:val="00491107"/>
    <w:rsid w:val="004912BF"/>
    <w:rsid w:val="00492030"/>
    <w:rsid w:val="00493CB3"/>
    <w:rsid w:val="004948A6"/>
    <w:rsid w:val="004A325D"/>
    <w:rsid w:val="004A563D"/>
    <w:rsid w:val="004A5E40"/>
    <w:rsid w:val="004B1797"/>
    <w:rsid w:val="004B4B5E"/>
    <w:rsid w:val="004B6C0F"/>
    <w:rsid w:val="004B796D"/>
    <w:rsid w:val="004C1496"/>
    <w:rsid w:val="004C1778"/>
    <w:rsid w:val="004C2207"/>
    <w:rsid w:val="004C2496"/>
    <w:rsid w:val="004C593A"/>
    <w:rsid w:val="004C6402"/>
    <w:rsid w:val="004C7E95"/>
    <w:rsid w:val="004D3B4C"/>
    <w:rsid w:val="004D7C91"/>
    <w:rsid w:val="004E5EDC"/>
    <w:rsid w:val="004E7D02"/>
    <w:rsid w:val="004F41AA"/>
    <w:rsid w:val="004F68A8"/>
    <w:rsid w:val="005002FA"/>
    <w:rsid w:val="00500A8B"/>
    <w:rsid w:val="00502197"/>
    <w:rsid w:val="00503D57"/>
    <w:rsid w:val="0050596D"/>
    <w:rsid w:val="0050739C"/>
    <w:rsid w:val="00510E85"/>
    <w:rsid w:val="00511634"/>
    <w:rsid w:val="0051281D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41FDC"/>
    <w:rsid w:val="00543C94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4D0C"/>
    <w:rsid w:val="00575682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C02"/>
    <w:rsid w:val="00596DD4"/>
    <w:rsid w:val="005971A6"/>
    <w:rsid w:val="005A0876"/>
    <w:rsid w:val="005A3309"/>
    <w:rsid w:val="005A5396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C3292"/>
    <w:rsid w:val="005D0FB0"/>
    <w:rsid w:val="005D16AC"/>
    <w:rsid w:val="005D305B"/>
    <w:rsid w:val="005D4506"/>
    <w:rsid w:val="005D4986"/>
    <w:rsid w:val="005E0370"/>
    <w:rsid w:val="005E1242"/>
    <w:rsid w:val="005E493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14E8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3AB9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683"/>
    <w:rsid w:val="00665847"/>
    <w:rsid w:val="00667E26"/>
    <w:rsid w:val="006700EE"/>
    <w:rsid w:val="006701A9"/>
    <w:rsid w:val="00670FF8"/>
    <w:rsid w:val="0067481E"/>
    <w:rsid w:val="00675251"/>
    <w:rsid w:val="00676464"/>
    <w:rsid w:val="006815D1"/>
    <w:rsid w:val="00682157"/>
    <w:rsid w:val="006856F2"/>
    <w:rsid w:val="006870C6"/>
    <w:rsid w:val="006879F4"/>
    <w:rsid w:val="0069055C"/>
    <w:rsid w:val="006913BC"/>
    <w:rsid w:val="00697C9F"/>
    <w:rsid w:val="006A2F99"/>
    <w:rsid w:val="006A3D89"/>
    <w:rsid w:val="006A7551"/>
    <w:rsid w:val="006B1739"/>
    <w:rsid w:val="006B4C86"/>
    <w:rsid w:val="006B4F8D"/>
    <w:rsid w:val="006C0D52"/>
    <w:rsid w:val="006C3572"/>
    <w:rsid w:val="006C41B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0EE1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3C1D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354EC"/>
    <w:rsid w:val="00735D3A"/>
    <w:rsid w:val="00744259"/>
    <w:rsid w:val="00744886"/>
    <w:rsid w:val="00751749"/>
    <w:rsid w:val="007542A2"/>
    <w:rsid w:val="00755700"/>
    <w:rsid w:val="007577B1"/>
    <w:rsid w:val="007606A3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B7BC9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6CC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1C5E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A20"/>
    <w:rsid w:val="00870CAB"/>
    <w:rsid w:val="00871797"/>
    <w:rsid w:val="0087208C"/>
    <w:rsid w:val="008736D6"/>
    <w:rsid w:val="0087626C"/>
    <w:rsid w:val="0088053B"/>
    <w:rsid w:val="00880614"/>
    <w:rsid w:val="00882266"/>
    <w:rsid w:val="008823E9"/>
    <w:rsid w:val="00885011"/>
    <w:rsid w:val="008856F9"/>
    <w:rsid w:val="0088761A"/>
    <w:rsid w:val="00891382"/>
    <w:rsid w:val="008919C0"/>
    <w:rsid w:val="00894078"/>
    <w:rsid w:val="008A0634"/>
    <w:rsid w:val="008B1F57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3C0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A3A"/>
    <w:rsid w:val="00914FED"/>
    <w:rsid w:val="00920989"/>
    <w:rsid w:val="00920E41"/>
    <w:rsid w:val="00921D8E"/>
    <w:rsid w:val="00921EE8"/>
    <w:rsid w:val="009243F1"/>
    <w:rsid w:val="00924543"/>
    <w:rsid w:val="0092541C"/>
    <w:rsid w:val="009306D4"/>
    <w:rsid w:val="0093173E"/>
    <w:rsid w:val="00931BA7"/>
    <w:rsid w:val="009358B7"/>
    <w:rsid w:val="009416D1"/>
    <w:rsid w:val="00942A75"/>
    <w:rsid w:val="00944CAF"/>
    <w:rsid w:val="00946EBD"/>
    <w:rsid w:val="009501B0"/>
    <w:rsid w:val="00951401"/>
    <w:rsid w:val="0095652C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0B62"/>
    <w:rsid w:val="009811A8"/>
    <w:rsid w:val="00985B15"/>
    <w:rsid w:val="00987507"/>
    <w:rsid w:val="00995397"/>
    <w:rsid w:val="009974D9"/>
    <w:rsid w:val="009A1037"/>
    <w:rsid w:val="009A2323"/>
    <w:rsid w:val="009A287E"/>
    <w:rsid w:val="009A2D4A"/>
    <w:rsid w:val="009A58BA"/>
    <w:rsid w:val="009A77CD"/>
    <w:rsid w:val="009B043C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0771"/>
    <w:rsid w:val="009F44A6"/>
    <w:rsid w:val="009F5DC8"/>
    <w:rsid w:val="009F7999"/>
    <w:rsid w:val="00A00617"/>
    <w:rsid w:val="00A00697"/>
    <w:rsid w:val="00A016F7"/>
    <w:rsid w:val="00A016F8"/>
    <w:rsid w:val="00A02027"/>
    <w:rsid w:val="00A029E1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5C88"/>
    <w:rsid w:val="00A56722"/>
    <w:rsid w:val="00A57CD9"/>
    <w:rsid w:val="00A61816"/>
    <w:rsid w:val="00A655A3"/>
    <w:rsid w:val="00A65FFC"/>
    <w:rsid w:val="00A72AF0"/>
    <w:rsid w:val="00A757DC"/>
    <w:rsid w:val="00A7707A"/>
    <w:rsid w:val="00A819EF"/>
    <w:rsid w:val="00A92426"/>
    <w:rsid w:val="00A92FBF"/>
    <w:rsid w:val="00A94F17"/>
    <w:rsid w:val="00A972F3"/>
    <w:rsid w:val="00AA31E0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682"/>
    <w:rsid w:val="00AB688F"/>
    <w:rsid w:val="00AC4E88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619"/>
    <w:rsid w:val="00AE4855"/>
    <w:rsid w:val="00AE567A"/>
    <w:rsid w:val="00AE60AB"/>
    <w:rsid w:val="00AE6896"/>
    <w:rsid w:val="00AF3C4D"/>
    <w:rsid w:val="00AF6274"/>
    <w:rsid w:val="00AF6F7B"/>
    <w:rsid w:val="00B003E6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44EB2"/>
    <w:rsid w:val="00B50B4A"/>
    <w:rsid w:val="00B51099"/>
    <w:rsid w:val="00B516BF"/>
    <w:rsid w:val="00B51A9E"/>
    <w:rsid w:val="00B522C2"/>
    <w:rsid w:val="00B52628"/>
    <w:rsid w:val="00B53133"/>
    <w:rsid w:val="00B53945"/>
    <w:rsid w:val="00B539BA"/>
    <w:rsid w:val="00B546A5"/>
    <w:rsid w:val="00B60750"/>
    <w:rsid w:val="00B60AED"/>
    <w:rsid w:val="00B62459"/>
    <w:rsid w:val="00B625BC"/>
    <w:rsid w:val="00B62E14"/>
    <w:rsid w:val="00B661B0"/>
    <w:rsid w:val="00B6697F"/>
    <w:rsid w:val="00B67B8B"/>
    <w:rsid w:val="00B70025"/>
    <w:rsid w:val="00B716EB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3404"/>
    <w:rsid w:val="00B95C1B"/>
    <w:rsid w:val="00B9628B"/>
    <w:rsid w:val="00B9689B"/>
    <w:rsid w:val="00B96FE7"/>
    <w:rsid w:val="00BA0730"/>
    <w:rsid w:val="00BA67AB"/>
    <w:rsid w:val="00BA7792"/>
    <w:rsid w:val="00BC0982"/>
    <w:rsid w:val="00BC0F89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E775A"/>
    <w:rsid w:val="00BF340B"/>
    <w:rsid w:val="00BF5DE7"/>
    <w:rsid w:val="00C012E2"/>
    <w:rsid w:val="00C02621"/>
    <w:rsid w:val="00C06729"/>
    <w:rsid w:val="00C06D84"/>
    <w:rsid w:val="00C13A49"/>
    <w:rsid w:val="00C217E4"/>
    <w:rsid w:val="00C21CD2"/>
    <w:rsid w:val="00C2339B"/>
    <w:rsid w:val="00C2487A"/>
    <w:rsid w:val="00C25707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41BE"/>
    <w:rsid w:val="00C549A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285F"/>
    <w:rsid w:val="00CA3E31"/>
    <w:rsid w:val="00CA4ADE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D6CEF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077F4"/>
    <w:rsid w:val="00D1262D"/>
    <w:rsid w:val="00D131D2"/>
    <w:rsid w:val="00D13925"/>
    <w:rsid w:val="00D140DC"/>
    <w:rsid w:val="00D15230"/>
    <w:rsid w:val="00D15F3A"/>
    <w:rsid w:val="00D208D3"/>
    <w:rsid w:val="00D20F0A"/>
    <w:rsid w:val="00D22FBB"/>
    <w:rsid w:val="00D251D9"/>
    <w:rsid w:val="00D324C2"/>
    <w:rsid w:val="00D33022"/>
    <w:rsid w:val="00D4203C"/>
    <w:rsid w:val="00D43F1C"/>
    <w:rsid w:val="00D440CB"/>
    <w:rsid w:val="00D44F00"/>
    <w:rsid w:val="00D517A7"/>
    <w:rsid w:val="00D51852"/>
    <w:rsid w:val="00D52090"/>
    <w:rsid w:val="00D52BD3"/>
    <w:rsid w:val="00D54464"/>
    <w:rsid w:val="00D55E79"/>
    <w:rsid w:val="00D56856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47C3"/>
    <w:rsid w:val="00DA6066"/>
    <w:rsid w:val="00DA677B"/>
    <w:rsid w:val="00DA7E6C"/>
    <w:rsid w:val="00DA7EBA"/>
    <w:rsid w:val="00DB0BAF"/>
    <w:rsid w:val="00DB3E6B"/>
    <w:rsid w:val="00DB5BBF"/>
    <w:rsid w:val="00DB77AA"/>
    <w:rsid w:val="00DB7D27"/>
    <w:rsid w:val="00DC0228"/>
    <w:rsid w:val="00DC32CA"/>
    <w:rsid w:val="00DC5A65"/>
    <w:rsid w:val="00DC670C"/>
    <w:rsid w:val="00DD522E"/>
    <w:rsid w:val="00DD7E98"/>
    <w:rsid w:val="00DE2166"/>
    <w:rsid w:val="00DE2FAB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0C2E"/>
    <w:rsid w:val="00E22542"/>
    <w:rsid w:val="00E22F5B"/>
    <w:rsid w:val="00E31F92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3CE0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54C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A7719"/>
    <w:rsid w:val="00EB0643"/>
    <w:rsid w:val="00EB678D"/>
    <w:rsid w:val="00EC0321"/>
    <w:rsid w:val="00EC11F9"/>
    <w:rsid w:val="00EC519C"/>
    <w:rsid w:val="00EC5CCD"/>
    <w:rsid w:val="00ED0D99"/>
    <w:rsid w:val="00ED1776"/>
    <w:rsid w:val="00ED18ED"/>
    <w:rsid w:val="00ED3B82"/>
    <w:rsid w:val="00ED7604"/>
    <w:rsid w:val="00EE1800"/>
    <w:rsid w:val="00EE55A1"/>
    <w:rsid w:val="00EE5784"/>
    <w:rsid w:val="00EF04C6"/>
    <w:rsid w:val="00EF296E"/>
    <w:rsid w:val="00EF3BA2"/>
    <w:rsid w:val="00EF5048"/>
    <w:rsid w:val="00EF6663"/>
    <w:rsid w:val="00F01956"/>
    <w:rsid w:val="00F04C1A"/>
    <w:rsid w:val="00F127C5"/>
    <w:rsid w:val="00F12E75"/>
    <w:rsid w:val="00F13F86"/>
    <w:rsid w:val="00F146CD"/>
    <w:rsid w:val="00F165AB"/>
    <w:rsid w:val="00F31DC0"/>
    <w:rsid w:val="00F35B26"/>
    <w:rsid w:val="00F45D91"/>
    <w:rsid w:val="00F511E9"/>
    <w:rsid w:val="00F51C62"/>
    <w:rsid w:val="00F525DA"/>
    <w:rsid w:val="00F53750"/>
    <w:rsid w:val="00F53D47"/>
    <w:rsid w:val="00F5429E"/>
    <w:rsid w:val="00F548F7"/>
    <w:rsid w:val="00F56DFA"/>
    <w:rsid w:val="00F65C71"/>
    <w:rsid w:val="00F6630D"/>
    <w:rsid w:val="00F678D9"/>
    <w:rsid w:val="00F67911"/>
    <w:rsid w:val="00F70D2F"/>
    <w:rsid w:val="00F7257E"/>
    <w:rsid w:val="00F75C37"/>
    <w:rsid w:val="00F771FF"/>
    <w:rsid w:val="00F8071F"/>
    <w:rsid w:val="00F83B78"/>
    <w:rsid w:val="00F83EB8"/>
    <w:rsid w:val="00F84A8D"/>
    <w:rsid w:val="00F85835"/>
    <w:rsid w:val="00F8795A"/>
    <w:rsid w:val="00F91336"/>
    <w:rsid w:val="00F94B54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19BE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25C6"/>
    <w:rsid w:val="00FF6083"/>
    <w:rsid w:val="00FF6322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FD42-469D-498D-85B3-D5D1065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User</dc:creator>
  <cp:lastModifiedBy>Olga</cp:lastModifiedBy>
  <cp:revision>57</cp:revision>
  <cp:lastPrinted>2023-09-05T01:06:00Z</cp:lastPrinted>
  <dcterms:created xsi:type="dcterms:W3CDTF">2022-10-10T08:54:00Z</dcterms:created>
  <dcterms:modified xsi:type="dcterms:W3CDTF">2023-12-11T02:58:00Z</dcterms:modified>
</cp:coreProperties>
</file>