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D4" w:rsidRDefault="007638EC">
      <w:pPr>
        <w:pStyle w:val="a4"/>
        <w:spacing w:before="75"/>
        <w:ind w:left="3414" w:right="2698" w:firstLine="3"/>
      </w:pPr>
      <w:r>
        <w:t>13.12.2022г.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РОССИЙСКАЯ</w:t>
      </w:r>
      <w:r>
        <w:rPr>
          <w:spacing w:val="-12"/>
        </w:rPr>
        <w:t xml:space="preserve"> </w:t>
      </w:r>
      <w:r>
        <w:t>ФЕДЕРАЦИЯ</w:t>
      </w:r>
      <w:r>
        <w:rPr>
          <w:spacing w:val="-86"/>
        </w:rPr>
        <w:t xml:space="preserve"> </w:t>
      </w:r>
      <w:r>
        <w:t>ИРКУТСКАЯ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ЧУНСКИЙ</w:t>
      </w:r>
      <w:r>
        <w:rPr>
          <w:spacing w:val="-1"/>
        </w:rPr>
        <w:t xml:space="preserve"> </w:t>
      </w:r>
      <w:r>
        <w:t>РАЙОН</w:t>
      </w:r>
    </w:p>
    <w:p w:rsidR="007349D4" w:rsidRDefault="007638EC">
      <w:pPr>
        <w:pStyle w:val="a4"/>
      </w:pPr>
      <w:r>
        <w:t>ТАРГИЗСКОГО МУНИЦИПАЛЬНОГО ОБРАЗОВАНИЯ</w:t>
      </w:r>
      <w:r>
        <w:rPr>
          <w:spacing w:val="-87"/>
        </w:rPr>
        <w:t xml:space="preserve"> </w:t>
      </w:r>
      <w:r>
        <w:t>ПОСТАНОВЛЕНИЕ</w:t>
      </w:r>
    </w:p>
    <w:p w:rsidR="007349D4" w:rsidRDefault="007638EC">
      <w:pPr>
        <w:spacing w:before="323"/>
        <w:ind w:left="337" w:right="3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ОБ УТВЕРЖДЕНИИ ПОРЯДКА ОПРЕДЕЛЯЮЩЕГО ОСНОВАНИЯ ДЛЯ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ПОСТУПЛЕНИЯ И ВОЗВРАТА СРЕДСТВ, ПОСТУПАЮЩИХ ВО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ВРЕМЕННОЕ РАСПОРЯЖЕНИЕ ПОЛУЧАТЕЛЕЙ СРЕДСТВ МЕСТНОГО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БЮДЖЕТА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ТАРГИЗСКОГО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МУНИЦИПАЛЬНОГО ОБРАЗОВАНИЯ</w:t>
      </w:r>
    </w:p>
    <w:p w:rsidR="007349D4" w:rsidRDefault="007349D4">
      <w:pPr>
        <w:pStyle w:val="a3"/>
        <w:ind w:left="0" w:firstLine="0"/>
        <w:jc w:val="left"/>
        <w:rPr>
          <w:rFonts w:ascii="Arial"/>
          <w:b/>
          <w:sz w:val="30"/>
        </w:rPr>
      </w:pPr>
    </w:p>
    <w:p w:rsidR="007349D4" w:rsidRDefault="007349D4">
      <w:pPr>
        <w:pStyle w:val="a3"/>
        <w:ind w:left="0" w:firstLine="0"/>
        <w:jc w:val="left"/>
        <w:rPr>
          <w:rFonts w:ascii="Arial"/>
          <w:b/>
          <w:sz w:val="30"/>
        </w:rPr>
      </w:pPr>
    </w:p>
    <w:p w:rsidR="007349D4" w:rsidRDefault="007349D4">
      <w:pPr>
        <w:pStyle w:val="a3"/>
        <w:spacing w:before="5"/>
        <w:ind w:left="0" w:firstLine="0"/>
        <w:jc w:val="left"/>
        <w:rPr>
          <w:rFonts w:ascii="Arial"/>
          <w:b/>
          <w:sz w:val="28"/>
        </w:rPr>
      </w:pPr>
    </w:p>
    <w:p w:rsidR="007349D4" w:rsidRDefault="007638EC">
      <w:pPr>
        <w:pStyle w:val="a3"/>
        <w:spacing w:line="244" w:lineRule="auto"/>
        <w:ind w:right="115" w:firstLine="708"/>
      </w:pPr>
      <w:r>
        <w:t>Руководствуясь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в Российской Федерации», ст. 36, 44 Устава Таргизского муниципального</w:t>
      </w:r>
      <w:r>
        <w:rPr>
          <w:spacing w:val="-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Таргизском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-13"/>
        </w:rPr>
        <w:t xml:space="preserve"> </w:t>
      </w:r>
      <w:r>
        <w:t>утвержденным</w:t>
      </w:r>
      <w:r>
        <w:rPr>
          <w:spacing w:val="-13"/>
        </w:rPr>
        <w:t xml:space="preserve"> </w:t>
      </w:r>
      <w:r>
        <w:t>решением</w:t>
      </w:r>
      <w:r>
        <w:rPr>
          <w:spacing w:val="-13"/>
        </w:rPr>
        <w:t xml:space="preserve"> </w:t>
      </w:r>
      <w:r>
        <w:t>Думы</w:t>
      </w:r>
      <w:r>
        <w:rPr>
          <w:spacing w:val="-13"/>
        </w:rPr>
        <w:t xml:space="preserve"> </w:t>
      </w:r>
      <w:r>
        <w:t>Таргизского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№</w:t>
      </w:r>
      <w:r>
        <w:rPr>
          <w:spacing w:val="-62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30.08.2018 г</w:t>
      </w:r>
      <w:r>
        <w:t>ода,</w:t>
      </w:r>
      <w:r>
        <w:rPr>
          <w:spacing w:val="-1"/>
        </w:rPr>
        <w:t xml:space="preserve"> </w:t>
      </w:r>
      <w:r>
        <w:t>администрация</w:t>
      </w:r>
      <w:r>
        <w:rPr>
          <w:spacing w:val="-4"/>
        </w:rPr>
        <w:t xml:space="preserve"> </w:t>
      </w:r>
      <w:r>
        <w:t>Таргизского</w:t>
      </w:r>
      <w:r>
        <w:rPr>
          <w:spacing w:val="-1"/>
        </w:rPr>
        <w:t xml:space="preserve"> </w:t>
      </w:r>
      <w:r>
        <w:t>муниципального образования</w:t>
      </w:r>
    </w:p>
    <w:p w:rsidR="007349D4" w:rsidRDefault="007349D4">
      <w:pPr>
        <w:pStyle w:val="a3"/>
        <w:spacing w:before="7"/>
        <w:ind w:left="0" w:firstLine="0"/>
        <w:jc w:val="left"/>
        <w:rPr>
          <w:sz w:val="23"/>
        </w:rPr>
      </w:pPr>
    </w:p>
    <w:p w:rsidR="007349D4" w:rsidRDefault="007638EC">
      <w:pPr>
        <w:ind w:left="336" w:right="336"/>
        <w:jc w:val="center"/>
        <w:rPr>
          <w:sz w:val="32"/>
        </w:rPr>
      </w:pPr>
      <w:bookmarkStart w:id="0" w:name="ПОСТАНОВЛЯЕТ:"/>
      <w:bookmarkEnd w:id="0"/>
      <w:r>
        <w:rPr>
          <w:sz w:val="32"/>
        </w:rPr>
        <w:t>ПОСТАНОВЛЯЕТ:</w:t>
      </w:r>
    </w:p>
    <w:p w:rsidR="007349D4" w:rsidRDefault="007638EC">
      <w:pPr>
        <w:pStyle w:val="a5"/>
        <w:numPr>
          <w:ilvl w:val="0"/>
          <w:numId w:val="3"/>
        </w:numPr>
        <w:tabs>
          <w:tab w:val="left" w:pos="1197"/>
        </w:tabs>
        <w:spacing w:before="283" w:line="244" w:lineRule="auto"/>
        <w:ind w:firstLine="708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6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Таргизского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согласно приложения.</w:t>
      </w:r>
    </w:p>
    <w:p w:rsidR="007349D4" w:rsidRDefault="007638EC">
      <w:pPr>
        <w:pStyle w:val="a5"/>
        <w:numPr>
          <w:ilvl w:val="0"/>
          <w:numId w:val="3"/>
        </w:numPr>
        <w:tabs>
          <w:tab w:val="left" w:pos="1137"/>
          <w:tab w:val="left" w:pos="2819"/>
          <w:tab w:val="left" w:pos="5101"/>
          <w:tab w:val="left" w:pos="7897"/>
          <w:tab w:val="left" w:pos="10292"/>
        </w:tabs>
        <w:spacing w:line="242" w:lineRule="auto"/>
        <w:ind w:right="116" w:firstLine="708"/>
        <w:jc w:val="both"/>
        <w:rPr>
          <w:sz w:val="24"/>
        </w:rPr>
      </w:pPr>
      <w:r>
        <w:rPr>
          <w:sz w:val="24"/>
        </w:rPr>
        <w:t>Опубликовать настоящее постановление в газете «Информационном вестнике»</w:t>
      </w:r>
      <w:r>
        <w:rPr>
          <w:spacing w:val="1"/>
          <w:sz w:val="24"/>
        </w:rPr>
        <w:t xml:space="preserve"> </w:t>
      </w:r>
      <w:r>
        <w:rPr>
          <w:sz w:val="24"/>
        </w:rPr>
        <w:t>Таргизского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z w:val="24"/>
        </w:rPr>
        <w:tab/>
        <w:t>Таргизского</w:t>
      </w:r>
      <w:r>
        <w:rPr>
          <w:sz w:val="24"/>
        </w:rPr>
        <w:tab/>
        <w:t>муниципального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62"/>
          <w:sz w:val="24"/>
        </w:rPr>
        <w:t xml:space="preserve"> </w:t>
      </w:r>
      <w:r>
        <w:rPr>
          <w:sz w:val="24"/>
        </w:rPr>
        <w:t>информационно-телекомм</w:t>
      </w:r>
      <w:r>
        <w:rPr>
          <w:sz w:val="24"/>
        </w:rPr>
        <w:t>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«Интернет».</w:t>
      </w:r>
    </w:p>
    <w:p w:rsidR="007349D4" w:rsidRDefault="007349D4">
      <w:pPr>
        <w:pStyle w:val="a5"/>
        <w:numPr>
          <w:ilvl w:val="0"/>
          <w:numId w:val="3"/>
        </w:numPr>
        <w:tabs>
          <w:tab w:val="left" w:pos="1096"/>
        </w:tabs>
        <w:spacing w:before="1"/>
        <w:ind w:left="1096" w:right="0" w:hanging="269"/>
        <w:jc w:val="both"/>
        <w:rPr>
          <w:sz w:val="24"/>
        </w:rPr>
      </w:pPr>
      <w:r w:rsidRPr="007349D4">
        <w:pict>
          <v:group id="_x0000_s1026" style="position:absolute;left:0;text-align:left;margin-left:255.65pt;margin-top:23.2pt;width:177.7pt;height:130.1pt;z-index:15728640;mso-position-horizontal-relative:page" coordorigin="5113,464" coordsize="3554,26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печать" style="position:absolute;left:6092;top:464;width:2575;height:2602">
              <v:imagedata r:id="rId7" o:title=""/>
            </v:shape>
            <v:shape id="_x0000_s1027" type="#_x0000_t75" alt="" style="position:absolute;left:5113;top:1245;width:1860;height:675">
              <v:imagedata r:id="rId8" o:title=""/>
            </v:shape>
            <w10:wrap anchorx="page"/>
          </v:group>
        </w:pict>
      </w:r>
      <w:r w:rsidR="007638EC">
        <w:rPr>
          <w:sz w:val="24"/>
        </w:rPr>
        <w:t>Контроль</w:t>
      </w:r>
      <w:r w:rsidR="007638EC">
        <w:rPr>
          <w:spacing w:val="-8"/>
          <w:sz w:val="24"/>
        </w:rPr>
        <w:t xml:space="preserve"> </w:t>
      </w:r>
      <w:r w:rsidR="007638EC">
        <w:rPr>
          <w:sz w:val="24"/>
        </w:rPr>
        <w:t>за</w:t>
      </w:r>
      <w:r w:rsidR="007638EC">
        <w:rPr>
          <w:spacing w:val="-7"/>
          <w:sz w:val="24"/>
        </w:rPr>
        <w:t xml:space="preserve"> </w:t>
      </w:r>
      <w:r w:rsidR="007638EC">
        <w:rPr>
          <w:sz w:val="24"/>
        </w:rPr>
        <w:t>исполнением</w:t>
      </w:r>
      <w:r w:rsidR="007638EC">
        <w:rPr>
          <w:spacing w:val="-7"/>
          <w:sz w:val="24"/>
        </w:rPr>
        <w:t xml:space="preserve"> </w:t>
      </w:r>
      <w:r w:rsidR="007638EC">
        <w:rPr>
          <w:sz w:val="24"/>
        </w:rPr>
        <w:t>настоящего</w:t>
      </w:r>
      <w:r w:rsidR="007638EC">
        <w:rPr>
          <w:spacing w:val="-7"/>
          <w:sz w:val="24"/>
        </w:rPr>
        <w:t xml:space="preserve"> </w:t>
      </w:r>
      <w:r w:rsidR="007638EC">
        <w:rPr>
          <w:sz w:val="24"/>
        </w:rPr>
        <w:t>постановления</w:t>
      </w:r>
      <w:r w:rsidR="007638EC">
        <w:rPr>
          <w:spacing w:val="-8"/>
          <w:sz w:val="24"/>
        </w:rPr>
        <w:t xml:space="preserve"> </w:t>
      </w:r>
      <w:r w:rsidR="007638EC">
        <w:rPr>
          <w:sz w:val="24"/>
        </w:rPr>
        <w:t>оставляю</w:t>
      </w:r>
      <w:r w:rsidR="007638EC">
        <w:rPr>
          <w:spacing w:val="-7"/>
          <w:sz w:val="24"/>
        </w:rPr>
        <w:t xml:space="preserve"> </w:t>
      </w:r>
      <w:r w:rsidR="007638EC">
        <w:rPr>
          <w:sz w:val="24"/>
        </w:rPr>
        <w:t>за</w:t>
      </w:r>
      <w:r w:rsidR="007638EC">
        <w:rPr>
          <w:spacing w:val="-7"/>
          <w:sz w:val="24"/>
        </w:rPr>
        <w:t xml:space="preserve"> </w:t>
      </w:r>
      <w:r w:rsidR="007638EC">
        <w:rPr>
          <w:sz w:val="24"/>
        </w:rPr>
        <w:t>собой.</w:t>
      </w:r>
    </w:p>
    <w:p w:rsidR="007349D4" w:rsidRDefault="007349D4">
      <w:pPr>
        <w:pStyle w:val="a3"/>
        <w:ind w:left="0" w:firstLine="0"/>
        <w:jc w:val="left"/>
        <w:rPr>
          <w:sz w:val="26"/>
        </w:rPr>
      </w:pPr>
    </w:p>
    <w:p w:rsidR="007349D4" w:rsidRDefault="007349D4">
      <w:pPr>
        <w:pStyle w:val="a3"/>
        <w:ind w:left="0" w:firstLine="0"/>
        <w:jc w:val="left"/>
        <w:rPr>
          <w:sz w:val="26"/>
        </w:rPr>
      </w:pPr>
    </w:p>
    <w:p w:rsidR="007349D4" w:rsidRDefault="007349D4">
      <w:pPr>
        <w:pStyle w:val="a3"/>
        <w:spacing w:before="6"/>
        <w:ind w:left="0" w:firstLine="0"/>
        <w:jc w:val="left"/>
        <w:rPr>
          <w:sz w:val="21"/>
        </w:rPr>
      </w:pPr>
    </w:p>
    <w:p w:rsidR="007349D4" w:rsidRDefault="007638EC">
      <w:pPr>
        <w:pStyle w:val="a3"/>
        <w:spacing w:line="244" w:lineRule="auto"/>
        <w:ind w:left="839" w:right="6282" w:firstLine="0"/>
        <w:jc w:val="left"/>
      </w:pPr>
      <w:r>
        <w:t>Глава</w:t>
      </w:r>
      <w:r>
        <w:rPr>
          <w:spacing w:val="1"/>
        </w:rPr>
        <w:t xml:space="preserve"> </w:t>
      </w:r>
      <w:r>
        <w:t>Таргизского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-61"/>
        </w:rPr>
        <w:t xml:space="preserve"> </w:t>
      </w:r>
      <w:r>
        <w:t>В.М.</w:t>
      </w:r>
      <w:r>
        <w:rPr>
          <w:spacing w:val="2"/>
        </w:rPr>
        <w:t xml:space="preserve"> </w:t>
      </w:r>
      <w:r>
        <w:t>Киндрачук</w:t>
      </w:r>
    </w:p>
    <w:p w:rsidR="007349D4" w:rsidRDefault="007349D4">
      <w:pPr>
        <w:spacing w:line="244" w:lineRule="auto"/>
        <w:sectPr w:rsidR="007349D4">
          <w:type w:val="continuous"/>
          <w:pgSz w:w="11900" w:h="16800"/>
          <w:pgMar w:top="1360" w:right="680" w:bottom="280" w:left="680" w:header="720" w:footer="720" w:gutter="0"/>
          <w:cols w:space="720"/>
        </w:sectPr>
      </w:pPr>
    </w:p>
    <w:p w:rsidR="007349D4" w:rsidRDefault="007349D4">
      <w:pPr>
        <w:pStyle w:val="a3"/>
        <w:ind w:left="0" w:firstLine="0"/>
        <w:jc w:val="left"/>
        <w:rPr>
          <w:sz w:val="20"/>
        </w:rPr>
      </w:pPr>
    </w:p>
    <w:p w:rsidR="007349D4" w:rsidRDefault="007349D4">
      <w:pPr>
        <w:pStyle w:val="a3"/>
        <w:spacing w:before="9"/>
        <w:ind w:left="0" w:firstLine="0"/>
        <w:jc w:val="left"/>
        <w:rPr>
          <w:sz w:val="27"/>
        </w:rPr>
      </w:pPr>
    </w:p>
    <w:p w:rsidR="007349D4" w:rsidRDefault="007638EC">
      <w:pPr>
        <w:spacing w:before="101"/>
        <w:ind w:left="5404" w:right="116" w:firstLine="3695"/>
        <w:jc w:val="right"/>
        <w:rPr>
          <w:rFonts w:ascii="Courier New" w:hAnsi="Courier New"/>
        </w:rPr>
      </w:pPr>
      <w:r>
        <w:rPr>
          <w:rFonts w:ascii="Courier New" w:hAnsi="Courier New"/>
        </w:rPr>
        <w:t>Приложение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 xml:space="preserve">                           к постановлению администрации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Таргизского муниципального образования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от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13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декабря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2022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года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№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85</w:t>
      </w:r>
    </w:p>
    <w:p w:rsidR="007349D4" w:rsidRDefault="007349D4">
      <w:pPr>
        <w:pStyle w:val="a3"/>
        <w:ind w:left="0" w:firstLine="0"/>
        <w:jc w:val="left"/>
        <w:rPr>
          <w:rFonts w:ascii="Courier New"/>
        </w:rPr>
      </w:pPr>
    </w:p>
    <w:p w:rsidR="007349D4" w:rsidRDefault="007349D4">
      <w:pPr>
        <w:pStyle w:val="a3"/>
        <w:spacing w:before="6"/>
        <w:ind w:left="0" w:firstLine="0"/>
        <w:jc w:val="left"/>
        <w:rPr>
          <w:rFonts w:ascii="Courier New"/>
        </w:rPr>
      </w:pPr>
    </w:p>
    <w:p w:rsidR="007349D4" w:rsidRDefault="007638EC">
      <w:pPr>
        <w:ind w:left="333" w:right="336"/>
        <w:jc w:val="center"/>
        <w:rPr>
          <w:rFonts w:ascii="Arial" w:hAnsi="Arial"/>
          <w:b/>
          <w:sz w:val="24"/>
        </w:rPr>
      </w:pPr>
      <w:bookmarkStart w:id="1" w:name="Порядок,_определяющий_основания_для_пост"/>
      <w:bookmarkEnd w:id="1"/>
      <w:r>
        <w:rPr>
          <w:rFonts w:ascii="Arial" w:hAnsi="Arial"/>
          <w:b/>
          <w:sz w:val="24"/>
        </w:rPr>
        <w:t>Порядок,</w:t>
      </w:r>
    </w:p>
    <w:p w:rsidR="007349D4" w:rsidRDefault="007638EC">
      <w:pPr>
        <w:ind w:left="337" w:right="33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определяющий основания для поступления и возврата средств, поступающих во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временное распоряжение получателей средств местного бюджета </w:t>
      </w:r>
      <w:r>
        <w:rPr>
          <w:rFonts w:ascii="Arial" w:hAnsi="Arial"/>
          <w:b/>
          <w:color w:val="26282F"/>
          <w:sz w:val="24"/>
        </w:rPr>
        <w:t>Таргизского</w:t>
      </w:r>
      <w:r>
        <w:rPr>
          <w:rFonts w:ascii="Arial" w:hAnsi="Arial"/>
          <w:b/>
          <w:color w:val="26282F"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муниципального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образования</w:t>
      </w:r>
    </w:p>
    <w:p w:rsidR="007349D4" w:rsidRDefault="007349D4">
      <w:pPr>
        <w:pStyle w:val="a3"/>
        <w:spacing w:before="6"/>
        <w:ind w:left="0" w:firstLine="0"/>
        <w:jc w:val="left"/>
        <w:rPr>
          <w:rFonts w:ascii="Arial"/>
          <w:b/>
          <w:sz w:val="33"/>
        </w:rPr>
      </w:pPr>
    </w:p>
    <w:p w:rsidR="007349D4" w:rsidRDefault="007638EC">
      <w:pPr>
        <w:pStyle w:val="a5"/>
        <w:numPr>
          <w:ilvl w:val="0"/>
          <w:numId w:val="2"/>
        </w:numPr>
        <w:tabs>
          <w:tab w:val="left" w:pos="1332"/>
        </w:tabs>
        <w:spacing w:before="1" w:line="244" w:lineRule="auto"/>
        <w:ind w:firstLine="72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казначейства по Иркутской области, (далее </w:t>
      </w:r>
      <w:r>
        <w:rPr>
          <w:w w:val="160"/>
          <w:sz w:val="24"/>
        </w:rPr>
        <w:t xml:space="preserve">– </w:t>
      </w:r>
      <w:r>
        <w:rPr>
          <w:sz w:val="24"/>
        </w:rPr>
        <w:t>УФК по Иркутской области)</w:t>
      </w:r>
      <w:r>
        <w:rPr>
          <w:spacing w:val="1"/>
          <w:sz w:val="24"/>
        </w:rPr>
        <w:t xml:space="preserve"> </w:t>
      </w:r>
      <w:r>
        <w:rPr>
          <w:sz w:val="24"/>
        </w:rPr>
        <w:t>кассовых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 средств местного бюджета Т</w:t>
      </w:r>
      <w:r>
        <w:rPr>
          <w:sz w:val="24"/>
        </w:rPr>
        <w:t>аргизского муниципального образования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УФК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области.</w:t>
      </w:r>
    </w:p>
    <w:p w:rsidR="007349D4" w:rsidRDefault="007638EC">
      <w:pPr>
        <w:pStyle w:val="a5"/>
        <w:numPr>
          <w:ilvl w:val="0"/>
          <w:numId w:val="2"/>
        </w:numPr>
        <w:tabs>
          <w:tab w:val="left" w:pos="1284"/>
        </w:tabs>
        <w:spacing w:line="242" w:lineRule="auto"/>
        <w:ind w:right="114" w:firstLine="720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УФК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заключенного между получателем средств местного бюджета и УФК по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области в электронном виде с использованием усиленной квалифицированной</w:t>
      </w:r>
      <w:r>
        <w:rPr>
          <w:spacing w:val="1"/>
          <w:sz w:val="24"/>
        </w:rPr>
        <w:t xml:space="preserve"> </w:t>
      </w:r>
      <w:hyperlink r:id="rId9">
        <w:r>
          <w:rPr>
            <w:rFonts w:ascii="Arial" w:hAnsi="Arial"/>
            <w:b/>
            <w:sz w:val="24"/>
          </w:rPr>
          <w:t>электронной</w:t>
        </w:r>
        <w:r>
          <w:rPr>
            <w:rFonts w:ascii="Arial" w:hAnsi="Arial"/>
            <w:b/>
            <w:spacing w:val="1"/>
            <w:sz w:val="24"/>
          </w:rPr>
          <w:t xml:space="preserve"> </w:t>
        </w:r>
        <w:r>
          <w:rPr>
            <w:rFonts w:ascii="Arial" w:hAnsi="Arial"/>
            <w:b/>
            <w:sz w:val="24"/>
          </w:rPr>
          <w:t>подписи</w:t>
        </w:r>
      </w:hyperlink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 (с одновременным представлением на машинном носителе) (далее - бумажный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возможности.</w:t>
      </w:r>
    </w:p>
    <w:p w:rsidR="007349D4" w:rsidRDefault="007638EC">
      <w:pPr>
        <w:pStyle w:val="a5"/>
        <w:numPr>
          <w:ilvl w:val="0"/>
          <w:numId w:val="2"/>
        </w:numPr>
        <w:tabs>
          <w:tab w:val="left" w:pos="1444"/>
        </w:tabs>
        <w:spacing w:before="3" w:line="244" w:lineRule="auto"/>
        <w:ind w:right="114" w:firstLine="720"/>
        <w:jc w:val="both"/>
        <w:rPr>
          <w:sz w:val="24"/>
        </w:rPr>
      </w:pPr>
      <w:r>
        <w:rPr>
          <w:sz w:val="24"/>
        </w:rPr>
        <w:t>Муниципальн</w:t>
      </w:r>
      <w:r>
        <w:rPr>
          <w:sz w:val="24"/>
        </w:rPr>
        <w:t>ое</w:t>
      </w:r>
      <w:r>
        <w:rPr>
          <w:spacing w:val="1"/>
          <w:sz w:val="24"/>
        </w:rPr>
        <w:t xml:space="preserve"> </w:t>
      </w:r>
      <w:r>
        <w:rPr>
          <w:sz w:val="24"/>
        </w:rPr>
        <w:t>казённое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Таргизского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образования» , (далее финансовый орган) открывает в УФК по Иркутской</w:t>
      </w:r>
      <w:r>
        <w:rPr>
          <w:spacing w:val="-6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 поступающими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временное распоряжение.</w:t>
      </w:r>
    </w:p>
    <w:p w:rsidR="007349D4" w:rsidRDefault="007638EC">
      <w:pPr>
        <w:pStyle w:val="a5"/>
        <w:numPr>
          <w:ilvl w:val="0"/>
          <w:numId w:val="2"/>
        </w:numPr>
        <w:tabs>
          <w:tab w:val="left" w:pos="1238"/>
        </w:tabs>
        <w:spacing w:line="242" w:lineRule="auto"/>
        <w:ind w:firstLine="720"/>
        <w:jc w:val="both"/>
        <w:rPr>
          <w:sz w:val="24"/>
        </w:rPr>
      </w:pP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 во временное распоряжение получателя бюджетных средств,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 в УФ</w:t>
      </w:r>
      <w:r>
        <w:rPr>
          <w:sz w:val="24"/>
        </w:rPr>
        <w:t>К по Иркутской области(далее - лицевой счет, предназначенный для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кодам</w:t>
      </w:r>
      <w:r>
        <w:rPr>
          <w:spacing w:val="1"/>
          <w:sz w:val="24"/>
        </w:rPr>
        <w:t xml:space="preserve"> </w:t>
      </w:r>
      <w:hyperlink r:id="rId10">
        <w:r>
          <w:rPr>
            <w:rFonts w:ascii="Arial" w:hAnsi="Arial"/>
            <w:b/>
            <w:sz w:val="24"/>
          </w:rPr>
          <w:t>бюджетной</w:t>
        </w:r>
        <w:r>
          <w:rPr>
            <w:rFonts w:ascii="Arial" w:hAnsi="Arial"/>
            <w:b/>
            <w:spacing w:val="-2"/>
            <w:sz w:val="24"/>
          </w:rPr>
          <w:t xml:space="preserve"> </w:t>
        </w:r>
        <w:r>
          <w:rPr>
            <w:rFonts w:ascii="Arial" w:hAnsi="Arial"/>
            <w:b/>
            <w:sz w:val="24"/>
          </w:rPr>
          <w:t>классификации</w:t>
        </w:r>
        <w:r>
          <w:rPr>
            <w:rFonts w:ascii="Arial" w:hAnsi="Arial"/>
            <w:b/>
            <w:spacing w:val="-2"/>
            <w:sz w:val="24"/>
          </w:rPr>
          <w:t xml:space="preserve"> </w:t>
        </w:r>
      </w:hyperlink>
      <w:r>
        <w:rPr>
          <w:sz w:val="24"/>
        </w:rPr>
        <w:t>Российской Федерации.</w:t>
      </w:r>
    </w:p>
    <w:p w:rsidR="007349D4" w:rsidRDefault="007638EC">
      <w:pPr>
        <w:pStyle w:val="a5"/>
        <w:numPr>
          <w:ilvl w:val="0"/>
          <w:numId w:val="2"/>
        </w:numPr>
        <w:tabs>
          <w:tab w:val="left" w:pos="1113"/>
        </w:tabs>
        <w:spacing w:before="1" w:line="244" w:lineRule="auto"/>
        <w:ind w:right="116" w:firstLine="720"/>
        <w:jc w:val="both"/>
        <w:rPr>
          <w:sz w:val="24"/>
        </w:rPr>
      </w:pPr>
      <w:bookmarkStart w:id="2" w:name="_bookmark0"/>
      <w:bookmarkEnd w:id="2"/>
      <w:r>
        <w:rPr>
          <w:sz w:val="24"/>
        </w:rPr>
        <w:t>Суммы средств во временном распоряжении, зачисленные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казначейский счет</w:t>
      </w:r>
      <w:r>
        <w:rPr>
          <w:spacing w:val="-6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плательщиков,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 УФК по Иркутской области на лицевых счетах, предназначенных для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</w:t>
      </w:r>
      <w:r>
        <w:rPr>
          <w:sz w:val="24"/>
        </w:rPr>
        <w:t>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 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 клиента.</w:t>
      </w:r>
    </w:p>
    <w:p w:rsidR="007349D4" w:rsidRDefault="007638EC">
      <w:pPr>
        <w:pStyle w:val="a5"/>
        <w:numPr>
          <w:ilvl w:val="0"/>
          <w:numId w:val="2"/>
        </w:numPr>
        <w:tabs>
          <w:tab w:val="left" w:pos="1118"/>
        </w:tabs>
        <w:spacing w:line="244" w:lineRule="auto"/>
        <w:ind w:right="114" w:firstLine="720"/>
        <w:jc w:val="both"/>
        <w:rPr>
          <w:sz w:val="24"/>
        </w:rPr>
      </w:pPr>
      <w:r>
        <w:rPr>
          <w:sz w:val="24"/>
        </w:rPr>
        <w:t>Клиент информирует плательщика о порядке заполнения расчетного документа в</w:t>
      </w:r>
      <w:r>
        <w:rPr>
          <w:spacing w:val="-61"/>
          <w:sz w:val="24"/>
        </w:rPr>
        <w:t xml:space="preserve"> </w:t>
      </w:r>
      <w:r>
        <w:rPr>
          <w:sz w:val="24"/>
        </w:rPr>
        <w:t>соответствии с требованиями, установленными Положениями Банка России от 19.06.2012</w:t>
      </w:r>
      <w:r>
        <w:rPr>
          <w:spacing w:val="1"/>
          <w:sz w:val="24"/>
        </w:rPr>
        <w:t xml:space="preserve"> </w:t>
      </w:r>
      <w:r>
        <w:rPr>
          <w:sz w:val="24"/>
        </w:rPr>
        <w:t>г. № 383-П «о правилах осу</w:t>
      </w:r>
      <w:r>
        <w:rPr>
          <w:sz w:val="24"/>
        </w:rPr>
        <w:t>ществления перевода денежных средств», от 06.10.2020 г. №</w:t>
      </w:r>
      <w:r>
        <w:rPr>
          <w:spacing w:val="1"/>
          <w:sz w:val="24"/>
        </w:rPr>
        <w:t xml:space="preserve"> </w:t>
      </w:r>
      <w:r>
        <w:rPr>
          <w:sz w:val="24"/>
        </w:rPr>
        <w:t>735-П «О ведении Банком России и кредитными организациями (филиалами) 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казначейства».</w:t>
      </w:r>
    </w:p>
    <w:p w:rsidR="007349D4" w:rsidRDefault="007638EC">
      <w:pPr>
        <w:pStyle w:val="a5"/>
        <w:numPr>
          <w:ilvl w:val="0"/>
          <w:numId w:val="2"/>
        </w:numPr>
        <w:tabs>
          <w:tab w:val="left" w:pos="1221"/>
        </w:tabs>
        <w:spacing w:line="244" w:lineRule="auto"/>
        <w:ind w:firstLine="720"/>
        <w:jc w:val="both"/>
        <w:rPr>
          <w:sz w:val="24"/>
        </w:rPr>
      </w:pPr>
      <w:r>
        <w:rPr>
          <w:sz w:val="24"/>
        </w:rPr>
        <w:t>УФК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 в ней операции со средствами во временном распоряжении на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счетах, предназначенных для учета операций со средствами во временном распоряжении</w:t>
      </w:r>
      <w:r>
        <w:rPr>
          <w:spacing w:val="1"/>
          <w:sz w:val="24"/>
        </w:rPr>
        <w:t xml:space="preserve"> </w:t>
      </w:r>
      <w:bookmarkStart w:id="3" w:name="_bookmark1"/>
      <w:bookmarkEnd w:id="3"/>
      <w:r>
        <w:rPr>
          <w:sz w:val="24"/>
        </w:rPr>
        <w:t>соответствующих клиентов,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открытых им</w:t>
      </w:r>
      <w:r>
        <w:rPr>
          <w:spacing w:val="3"/>
          <w:sz w:val="24"/>
        </w:rPr>
        <w:t xml:space="preserve"> </w:t>
      </w:r>
      <w:r>
        <w:rPr>
          <w:sz w:val="24"/>
        </w:rPr>
        <w:t>в Управлении.</w:t>
      </w:r>
    </w:p>
    <w:p w:rsidR="007349D4" w:rsidRDefault="007638EC">
      <w:pPr>
        <w:pStyle w:val="a5"/>
        <w:numPr>
          <w:ilvl w:val="0"/>
          <w:numId w:val="2"/>
        </w:numPr>
        <w:tabs>
          <w:tab w:val="left" w:pos="1152"/>
        </w:tabs>
        <w:spacing w:line="267" w:lineRule="exact"/>
        <w:ind w:left="1151" w:right="0" w:hanging="313"/>
        <w:jc w:val="both"/>
        <w:rPr>
          <w:sz w:val="24"/>
        </w:rPr>
      </w:pPr>
      <w:r>
        <w:rPr>
          <w:sz w:val="24"/>
        </w:rPr>
        <w:t>Суммы,</w:t>
      </w:r>
      <w:r>
        <w:rPr>
          <w:spacing w:val="30"/>
          <w:sz w:val="24"/>
        </w:rPr>
        <w:t xml:space="preserve"> </w:t>
      </w:r>
      <w:r>
        <w:rPr>
          <w:sz w:val="24"/>
        </w:rPr>
        <w:t>зачисленные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казначейский</w:t>
      </w:r>
      <w:r>
        <w:rPr>
          <w:spacing w:val="28"/>
          <w:sz w:val="24"/>
        </w:rPr>
        <w:t xml:space="preserve"> </w:t>
      </w:r>
      <w:r>
        <w:rPr>
          <w:sz w:val="24"/>
        </w:rPr>
        <w:t>счет</w:t>
      </w:r>
      <w:r>
        <w:rPr>
          <w:spacing w:val="32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66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расчетным</w:t>
      </w:r>
    </w:p>
    <w:p w:rsidR="007349D4" w:rsidRDefault="007349D4">
      <w:pPr>
        <w:spacing w:line="267" w:lineRule="exact"/>
        <w:jc w:val="both"/>
        <w:rPr>
          <w:sz w:val="24"/>
        </w:rPr>
        <w:sectPr w:rsidR="007349D4">
          <w:headerReference w:type="default" r:id="rId11"/>
          <w:pgSz w:w="11900" w:h="16800"/>
          <w:pgMar w:top="1340" w:right="680" w:bottom="280" w:left="680" w:header="722" w:footer="0" w:gutter="0"/>
          <w:pgNumType w:start="2"/>
          <w:cols w:space="720"/>
        </w:sectPr>
      </w:pPr>
    </w:p>
    <w:p w:rsidR="007349D4" w:rsidRDefault="007638EC">
      <w:pPr>
        <w:pStyle w:val="a3"/>
        <w:spacing w:before="86" w:line="244" w:lineRule="auto"/>
        <w:ind w:right="116" w:firstLine="0"/>
      </w:pPr>
      <w:r>
        <w:lastRenderedPageBreak/>
        <w:t>документам,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сум</w:t>
      </w:r>
      <w:r>
        <w:t>м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невыясненные</w:t>
      </w:r>
      <w:r>
        <w:rPr>
          <w:spacing w:val="1"/>
        </w:rPr>
        <w:t xml:space="preserve"> </w:t>
      </w:r>
      <w:r>
        <w:t>поступления),</w:t>
      </w:r>
      <w:r>
        <w:rPr>
          <w:spacing w:val="1"/>
        </w:rPr>
        <w:t xml:space="preserve"> </w:t>
      </w:r>
      <w:r>
        <w:t>учитываются на лицевом счете, предназначенном для учета операций со средствами во</w:t>
      </w:r>
      <w:r>
        <w:rPr>
          <w:spacing w:val="1"/>
        </w:rPr>
        <w:t xml:space="preserve"> </w:t>
      </w:r>
      <w:r>
        <w:t>временном</w:t>
      </w:r>
      <w:r>
        <w:rPr>
          <w:spacing w:val="-1"/>
        </w:rPr>
        <w:t xml:space="preserve"> </w:t>
      </w:r>
      <w:r>
        <w:t>распоряжении,</w:t>
      </w:r>
      <w:r>
        <w:rPr>
          <w:spacing w:val="2"/>
        </w:rPr>
        <w:t xml:space="preserve"> </w:t>
      </w:r>
      <w:r>
        <w:t>открытом</w:t>
      </w:r>
      <w:r>
        <w:rPr>
          <w:spacing w:val="2"/>
        </w:rPr>
        <w:t xml:space="preserve"> </w:t>
      </w:r>
      <w:r>
        <w:t>финансовому органу.</w:t>
      </w:r>
    </w:p>
    <w:p w:rsidR="007349D4" w:rsidRDefault="007638EC">
      <w:pPr>
        <w:pStyle w:val="a3"/>
        <w:spacing w:line="244" w:lineRule="auto"/>
        <w:ind w:right="114"/>
      </w:pP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невыясненных</w:t>
      </w:r>
      <w:r>
        <w:rPr>
          <w:spacing w:val="1"/>
        </w:rPr>
        <w:t xml:space="preserve"> </w:t>
      </w:r>
      <w:r>
        <w:t>поступлений,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Распоряжение о совершении казначейских платежей, предусмотренное приложением №</w:t>
      </w:r>
      <w:r>
        <w:rPr>
          <w:spacing w:val="1"/>
        </w:rPr>
        <w:t xml:space="preserve"> </w:t>
      </w:r>
      <w:r>
        <w:t>24(код формы по КВД 0531809) к Порядку казначейского обслуживания, утвержденного</w:t>
      </w:r>
      <w:r>
        <w:rPr>
          <w:spacing w:val="1"/>
        </w:rPr>
        <w:t xml:space="preserve"> </w:t>
      </w:r>
      <w:r>
        <w:t>приказом Федерального казначейства от 14.05.2020 № 21 (далее - Порядок казначейского</w:t>
      </w:r>
      <w:r>
        <w:rPr>
          <w:spacing w:val="-61"/>
        </w:rPr>
        <w:t xml:space="preserve"> </w:t>
      </w:r>
      <w:r>
        <w:t>обслуживани</w:t>
      </w:r>
      <w:r>
        <w:t>я).</w:t>
      </w:r>
    </w:p>
    <w:p w:rsidR="007349D4" w:rsidRDefault="007638EC">
      <w:pPr>
        <w:pStyle w:val="a5"/>
        <w:numPr>
          <w:ilvl w:val="0"/>
          <w:numId w:val="2"/>
        </w:numPr>
        <w:tabs>
          <w:tab w:val="left" w:pos="1245"/>
        </w:tabs>
        <w:spacing w:line="244" w:lineRule="auto"/>
        <w:ind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61"/>
          <w:sz w:val="24"/>
        </w:rPr>
        <w:t xml:space="preserve"> </w:t>
      </w:r>
      <w:r>
        <w:rPr>
          <w:sz w:val="24"/>
        </w:rPr>
        <w:t>распоряжении получателей средств местного бюджета, клиент представляет в УФК по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платежа:</w:t>
      </w:r>
      <w:r>
        <w:rPr>
          <w:spacing w:val="1"/>
          <w:sz w:val="24"/>
        </w:rPr>
        <w:t xml:space="preserve"> </w:t>
      </w:r>
      <w:r>
        <w:rPr>
          <w:sz w:val="24"/>
        </w:rPr>
        <w:t>1.Заявку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кассовый расход по форме согл</w:t>
      </w:r>
      <w:r>
        <w:rPr>
          <w:sz w:val="24"/>
        </w:rPr>
        <w:t>асно приложению № 15, (код формы по КВД 0531801);</w:t>
      </w:r>
      <w:r>
        <w:rPr>
          <w:spacing w:val="1"/>
          <w:sz w:val="24"/>
        </w:rPr>
        <w:t xml:space="preserve"> </w:t>
      </w:r>
      <w:r>
        <w:rPr>
          <w:sz w:val="24"/>
        </w:rPr>
        <w:t>2.Заявку на получение денежных средств, перечисляемых на карту по форме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 № 20, (код формы по КФД 0531243); 3.Заявку на возврат (код формы по КФД</w:t>
      </w:r>
      <w:r>
        <w:rPr>
          <w:spacing w:val="-61"/>
          <w:sz w:val="24"/>
        </w:rPr>
        <w:t xml:space="preserve"> </w:t>
      </w:r>
      <w:r>
        <w:rPr>
          <w:sz w:val="24"/>
        </w:rPr>
        <w:t>0531803) по форме согласно приложению № 18</w:t>
      </w:r>
      <w:r>
        <w:rPr>
          <w:sz w:val="24"/>
        </w:rPr>
        <w:t xml:space="preserve"> к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казначейского 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Распоряжение).</w:t>
      </w:r>
    </w:p>
    <w:p w:rsidR="007349D4" w:rsidRDefault="007638EC">
      <w:pPr>
        <w:pStyle w:val="a3"/>
        <w:spacing w:line="244" w:lineRule="auto"/>
        <w:ind w:right="114"/>
      </w:pPr>
      <w:r>
        <w:t>Дополнительно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кассовых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 клиенты представляют иные документы, в случае, если такие документы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349D4" w:rsidRDefault="007638EC">
      <w:pPr>
        <w:pStyle w:val="a5"/>
        <w:numPr>
          <w:ilvl w:val="0"/>
          <w:numId w:val="2"/>
        </w:numPr>
        <w:tabs>
          <w:tab w:val="left" w:pos="1334"/>
        </w:tabs>
        <w:spacing w:line="242" w:lineRule="auto"/>
        <w:ind w:right="114" w:firstLine="720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или на бумажном носителе Запроса на отзыв по форме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13.05.2020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(далее - </w:t>
      </w:r>
      <w:hyperlink r:id="rId12">
        <w:r>
          <w:rPr>
            <w:rFonts w:ascii="Arial" w:hAnsi="Arial"/>
            <w:b/>
            <w:sz w:val="24"/>
          </w:rPr>
          <w:t xml:space="preserve">Правила </w:t>
        </w:r>
      </w:hyperlink>
      <w:r>
        <w:rPr>
          <w:sz w:val="24"/>
        </w:rPr>
        <w:t>организации и функционирования системы казначейских платежей), 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счета.</w:t>
      </w:r>
    </w:p>
    <w:p w:rsidR="007349D4" w:rsidRDefault="007638EC">
      <w:pPr>
        <w:pStyle w:val="a5"/>
        <w:numPr>
          <w:ilvl w:val="0"/>
          <w:numId w:val="2"/>
        </w:numPr>
        <w:tabs>
          <w:tab w:val="left" w:pos="1300"/>
        </w:tabs>
        <w:spacing w:line="244" w:lineRule="auto"/>
        <w:ind w:right="117" w:firstLine="720"/>
        <w:jc w:val="both"/>
        <w:rPr>
          <w:sz w:val="24"/>
        </w:rPr>
      </w:pPr>
      <w:r>
        <w:rPr>
          <w:sz w:val="24"/>
        </w:rPr>
        <w:t>УФК по Иркутской области принимает Распоряжения к исполнению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условий:</w:t>
      </w:r>
    </w:p>
    <w:p w:rsidR="007349D4" w:rsidRDefault="007638EC">
      <w:pPr>
        <w:pStyle w:val="a5"/>
        <w:numPr>
          <w:ilvl w:val="0"/>
          <w:numId w:val="1"/>
        </w:numPr>
        <w:tabs>
          <w:tab w:val="left" w:pos="986"/>
        </w:tabs>
        <w:spacing w:line="269" w:lineRule="exact"/>
        <w:ind w:left="985" w:right="0"/>
        <w:rPr>
          <w:sz w:val="24"/>
        </w:rPr>
      </w:pPr>
      <w:r>
        <w:rPr>
          <w:sz w:val="24"/>
        </w:rPr>
        <w:t>документ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Порядком;</w:t>
      </w:r>
    </w:p>
    <w:p w:rsidR="007349D4" w:rsidRDefault="007638EC">
      <w:pPr>
        <w:pStyle w:val="a5"/>
        <w:numPr>
          <w:ilvl w:val="0"/>
          <w:numId w:val="1"/>
        </w:numPr>
        <w:tabs>
          <w:tab w:val="left" w:pos="1012"/>
        </w:tabs>
        <w:spacing w:line="244" w:lineRule="auto"/>
        <w:ind w:right="114" w:firstLine="720"/>
        <w:rPr>
          <w:sz w:val="24"/>
        </w:rPr>
      </w:pPr>
      <w:r>
        <w:rPr>
          <w:sz w:val="24"/>
        </w:rPr>
        <w:t>в Распоряжении отсутствуют ис</w:t>
      </w:r>
      <w:r>
        <w:rPr>
          <w:sz w:val="24"/>
        </w:rPr>
        <w:t>правления (в случае представления 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носителе);</w:t>
      </w:r>
    </w:p>
    <w:p w:rsidR="007349D4" w:rsidRDefault="007638EC">
      <w:pPr>
        <w:pStyle w:val="a5"/>
        <w:numPr>
          <w:ilvl w:val="0"/>
          <w:numId w:val="1"/>
        </w:numPr>
        <w:tabs>
          <w:tab w:val="left" w:pos="998"/>
        </w:tabs>
        <w:spacing w:line="244" w:lineRule="auto"/>
        <w:ind w:right="117" w:firstLine="720"/>
        <w:rPr>
          <w:sz w:val="24"/>
        </w:rPr>
      </w:pPr>
      <w:r>
        <w:rPr>
          <w:sz w:val="24"/>
        </w:rPr>
        <w:t>экземпляры Распоряжения, представленные на бумажном и машинном носителях,</w:t>
      </w:r>
      <w:r>
        <w:rPr>
          <w:spacing w:val="-61"/>
          <w:sz w:val="24"/>
        </w:rPr>
        <w:t xml:space="preserve"> </w:t>
      </w:r>
      <w:r>
        <w:rPr>
          <w:sz w:val="24"/>
        </w:rPr>
        <w:t>идентичны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"/>
          <w:sz w:val="24"/>
        </w:rPr>
        <w:t xml:space="preserve"> </w:t>
      </w:r>
      <w:r>
        <w:rPr>
          <w:sz w:val="24"/>
        </w:rPr>
        <w:t>носителе);</w:t>
      </w:r>
    </w:p>
    <w:p w:rsidR="007349D4" w:rsidRDefault="007638EC">
      <w:pPr>
        <w:pStyle w:val="a5"/>
        <w:numPr>
          <w:ilvl w:val="0"/>
          <w:numId w:val="1"/>
        </w:numPr>
        <w:tabs>
          <w:tab w:val="left" w:pos="1024"/>
        </w:tabs>
        <w:spacing w:line="244" w:lineRule="auto"/>
        <w:ind w:firstLine="720"/>
        <w:rPr>
          <w:sz w:val="24"/>
        </w:rPr>
      </w:pPr>
      <w:r>
        <w:rPr>
          <w:sz w:val="24"/>
        </w:rPr>
        <w:t>суммы, указанные в Распоряжении, не превышают остаток средств на отк</w:t>
      </w:r>
      <w:r>
        <w:rPr>
          <w:sz w:val="24"/>
        </w:rPr>
        <w:t>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 в органе Федерального казначейства лицевом счете, предназначенном для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со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распоряжении;</w:t>
      </w:r>
    </w:p>
    <w:p w:rsidR="007349D4" w:rsidRDefault="007638EC">
      <w:pPr>
        <w:pStyle w:val="a5"/>
        <w:numPr>
          <w:ilvl w:val="0"/>
          <w:numId w:val="1"/>
        </w:numPr>
        <w:tabs>
          <w:tab w:val="left" w:pos="996"/>
        </w:tabs>
        <w:spacing w:line="244" w:lineRule="auto"/>
        <w:ind w:firstLine="720"/>
        <w:rPr>
          <w:sz w:val="24"/>
        </w:rPr>
      </w:pPr>
      <w:r>
        <w:rPr>
          <w:sz w:val="24"/>
        </w:rPr>
        <w:t>подпись ответственного лица в представленном клиентом документе на бумажном</w:t>
      </w:r>
      <w:r>
        <w:rPr>
          <w:spacing w:val="-61"/>
          <w:sz w:val="24"/>
        </w:rPr>
        <w:t xml:space="preserve"> </w:t>
      </w:r>
      <w:r>
        <w:rPr>
          <w:sz w:val="24"/>
        </w:rPr>
        <w:t>носителе соответствует образцу подписи, имеющемуся в Карточке образцов подписей к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лицевым</w:t>
      </w:r>
      <w:r>
        <w:rPr>
          <w:spacing w:val="3"/>
          <w:sz w:val="24"/>
        </w:rPr>
        <w:t xml:space="preserve"> </w:t>
      </w:r>
      <w:r>
        <w:rPr>
          <w:sz w:val="24"/>
        </w:rPr>
        <w:t>счетам.</w:t>
      </w:r>
    </w:p>
    <w:p w:rsidR="007349D4" w:rsidRDefault="007638EC">
      <w:pPr>
        <w:pStyle w:val="a5"/>
        <w:numPr>
          <w:ilvl w:val="0"/>
          <w:numId w:val="2"/>
        </w:numPr>
        <w:tabs>
          <w:tab w:val="left" w:pos="1339"/>
        </w:tabs>
        <w:spacing w:line="244" w:lineRule="auto"/>
        <w:ind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rFonts w:ascii="Arial" w:hAnsi="Arial"/>
            <w:b/>
            <w:sz w:val="24"/>
          </w:rPr>
          <w:t>1</w:t>
        </w:r>
      </w:hyperlink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УФК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Распоряжения,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</w:t>
      </w:r>
      <w:r>
        <w:rPr>
          <w:sz w:val="24"/>
        </w:rPr>
        <w:t>вленного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61"/>
          <w:sz w:val="24"/>
        </w:rPr>
        <w:t xml:space="preserve"> </w:t>
      </w:r>
      <w:r>
        <w:rPr>
          <w:sz w:val="24"/>
        </w:rPr>
        <w:t>денежных средств плательщику в соответствии с Порядком казначейского 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направлениям:</w:t>
      </w:r>
    </w:p>
    <w:p w:rsidR="007349D4" w:rsidRDefault="007638EC">
      <w:pPr>
        <w:pStyle w:val="a3"/>
        <w:spacing w:line="267" w:lineRule="exact"/>
        <w:ind w:left="839" w:firstLine="0"/>
      </w:pPr>
      <w:r>
        <w:t>а)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возврате</w:t>
      </w:r>
      <w:r>
        <w:rPr>
          <w:spacing w:val="-7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плательщику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юридическому</w:t>
      </w:r>
      <w:r>
        <w:rPr>
          <w:spacing w:val="-7"/>
        </w:rPr>
        <w:t xml:space="preserve"> </w:t>
      </w:r>
      <w:r>
        <w:t>лицу:</w:t>
      </w:r>
    </w:p>
    <w:p w:rsidR="007349D4" w:rsidRDefault="007638EC">
      <w:pPr>
        <w:pStyle w:val="a3"/>
        <w:spacing w:line="244" w:lineRule="auto"/>
        <w:ind w:right="115"/>
      </w:pPr>
      <w:r>
        <w:t>соответствие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плательщика</w:t>
      </w:r>
      <w:r>
        <w:rPr>
          <w:spacing w:val="1"/>
        </w:rPr>
        <w:t xml:space="preserve"> </w:t>
      </w:r>
      <w:r>
        <w:t>(идентификационный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налогоплательщика, код причины постановки на учет в налоговом органе (при наличии)</w:t>
      </w:r>
      <w:r>
        <w:rPr>
          <w:spacing w:val="1"/>
        </w:rPr>
        <w:t xml:space="preserve"> </w:t>
      </w:r>
      <w:r>
        <w:t>(далее - ИНН, КПП (при наличии) и наименование), указанных в платежном документе</w:t>
      </w:r>
      <w:r>
        <w:rPr>
          <w:spacing w:val="1"/>
        </w:rPr>
        <w:t xml:space="preserve"> </w:t>
      </w:r>
      <w:r>
        <w:t>плательщика, реквизитам получателя платежа, указанным в Распоряжении (ИНН, КПП</w:t>
      </w:r>
      <w:r>
        <w:rPr>
          <w:spacing w:val="1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наличии)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наименование);</w:t>
      </w:r>
    </w:p>
    <w:p w:rsidR="007349D4" w:rsidRDefault="007349D4">
      <w:pPr>
        <w:spacing w:line="244" w:lineRule="auto"/>
        <w:sectPr w:rsidR="007349D4">
          <w:pgSz w:w="11900" w:h="16800"/>
          <w:pgMar w:top="1340" w:right="680" w:bottom="280" w:left="680" w:header="722" w:footer="0" w:gutter="0"/>
          <w:cols w:space="720"/>
        </w:sectPr>
      </w:pPr>
    </w:p>
    <w:p w:rsidR="007349D4" w:rsidRDefault="007638EC">
      <w:pPr>
        <w:pStyle w:val="a3"/>
        <w:spacing w:before="86" w:line="244" w:lineRule="auto"/>
        <w:ind w:right="118"/>
      </w:pPr>
      <w:r>
        <w:lastRenderedPageBreak/>
        <w:t>соответствие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плательщика</w:t>
      </w:r>
      <w:r>
        <w:rPr>
          <w:spacing w:val="1"/>
        </w:rPr>
        <w:t xml:space="preserve"> </w:t>
      </w:r>
      <w:r>
        <w:t>банковским</w:t>
      </w:r>
      <w:r>
        <w:rPr>
          <w:spacing w:val="1"/>
        </w:rPr>
        <w:t xml:space="preserve"> </w:t>
      </w:r>
      <w:r>
        <w:t>реквизитам</w:t>
      </w:r>
      <w:r>
        <w:rPr>
          <w:spacing w:val="1"/>
        </w:rPr>
        <w:t xml:space="preserve"> </w:t>
      </w:r>
      <w:r>
        <w:t>получателя;</w:t>
      </w:r>
    </w:p>
    <w:p w:rsidR="007349D4" w:rsidRDefault="007638EC">
      <w:pPr>
        <w:pStyle w:val="a3"/>
        <w:spacing w:line="269" w:lineRule="exact"/>
        <w:ind w:left="839" w:firstLine="0"/>
      </w:pPr>
      <w:r>
        <w:t>б)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возврате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плательщику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физическому</w:t>
      </w:r>
      <w:r>
        <w:rPr>
          <w:spacing w:val="-8"/>
        </w:rPr>
        <w:t xml:space="preserve"> </w:t>
      </w:r>
      <w:r>
        <w:t>лицу:</w:t>
      </w:r>
    </w:p>
    <w:p w:rsidR="007349D4" w:rsidRDefault="007638EC">
      <w:pPr>
        <w:pStyle w:val="a3"/>
        <w:spacing w:before="4" w:line="244" w:lineRule="auto"/>
        <w:ind w:right="114"/>
      </w:pPr>
      <w:r>
        <w:t>соответствие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плательщика</w:t>
      </w:r>
      <w:r>
        <w:rPr>
          <w:spacing w:val="1"/>
        </w:rPr>
        <w:t xml:space="preserve"> </w:t>
      </w:r>
      <w:r>
        <w:t>(ИНН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 (пр</w:t>
      </w:r>
      <w:r>
        <w:t>и наличии) (далее - ФИО), указанных в платежном документе плательщика,</w:t>
      </w:r>
      <w:r>
        <w:rPr>
          <w:spacing w:val="1"/>
        </w:rPr>
        <w:t xml:space="preserve"> </w:t>
      </w:r>
      <w:r>
        <w:t>реквизитам</w:t>
      </w:r>
      <w:r>
        <w:rPr>
          <w:spacing w:val="-9"/>
        </w:rPr>
        <w:t xml:space="preserve"> </w:t>
      </w:r>
      <w:r>
        <w:t>получателя</w:t>
      </w:r>
      <w:r>
        <w:rPr>
          <w:spacing w:val="-9"/>
        </w:rPr>
        <w:t xml:space="preserve"> </w:t>
      </w:r>
      <w:r>
        <w:t>платежа,</w:t>
      </w:r>
      <w:r>
        <w:rPr>
          <w:spacing w:val="-9"/>
        </w:rPr>
        <w:t xml:space="preserve"> </w:t>
      </w:r>
      <w:r>
        <w:t>указанным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Распоряжении</w:t>
      </w:r>
      <w:r>
        <w:rPr>
          <w:spacing w:val="-9"/>
        </w:rPr>
        <w:t xml:space="preserve"> </w:t>
      </w:r>
      <w:r>
        <w:t>(ИНН</w:t>
      </w:r>
      <w:r>
        <w:rPr>
          <w:spacing w:val="-10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наличии)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ФИО);</w:t>
      </w:r>
    </w:p>
    <w:p w:rsidR="007349D4" w:rsidRDefault="007638EC">
      <w:pPr>
        <w:pStyle w:val="a3"/>
        <w:spacing w:line="244" w:lineRule="auto"/>
        <w:ind w:right="118"/>
      </w:pPr>
      <w:r>
        <w:t>соответствие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плательщика</w:t>
      </w:r>
      <w:r>
        <w:rPr>
          <w:spacing w:val="1"/>
        </w:rPr>
        <w:t xml:space="preserve"> </w:t>
      </w:r>
      <w:r>
        <w:t>банковским</w:t>
      </w:r>
      <w:r>
        <w:rPr>
          <w:spacing w:val="1"/>
        </w:rPr>
        <w:t xml:space="preserve"> </w:t>
      </w:r>
      <w:r>
        <w:t>реквизитам</w:t>
      </w:r>
      <w:r>
        <w:rPr>
          <w:spacing w:val="1"/>
        </w:rPr>
        <w:t xml:space="preserve"> </w:t>
      </w:r>
      <w:r>
        <w:t>получателя;</w:t>
      </w:r>
    </w:p>
    <w:p w:rsidR="007349D4" w:rsidRDefault="007638EC">
      <w:pPr>
        <w:pStyle w:val="a3"/>
        <w:spacing w:line="244" w:lineRule="auto"/>
        <w:ind w:right="11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УФК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клиента,</w:t>
      </w:r>
      <w:r>
        <w:rPr>
          <w:spacing w:val="-8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плательщика,</w:t>
      </w:r>
      <w:r>
        <w:rPr>
          <w:spacing w:val="-7"/>
        </w:rPr>
        <w:t xml:space="preserve"> </w:t>
      </w:r>
      <w:r>
        <w:t>содержащего</w:t>
      </w:r>
      <w:r>
        <w:rPr>
          <w:spacing w:val="-8"/>
        </w:rPr>
        <w:t xml:space="preserve"> </w:t>
      </w:r>
      <w:r>
        <w:t>уточненные</w:t>
      </w:r>
      <w:r>
        <w:rPr>
          <w:spacing w:val="-8"/>
        </w:rPr>
        <w:t xml:space="preserve"> </w:t>
      </w:r>
      <w:r>
        <w:t>реквизиты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6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проверка, предусмотрен</w:t>
      </w:r>
      <w:r>
        <w:t>ная настоящим пунктом,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соответствие указанным</w:t>
      </w:r>
      <w:r>
        <w:rPr>
          <w:spacing w:val="2"/>
        </w:rPr>
        <w:t xml:space="preserve"> </w:t>
      </w:r>
      <w:r>
        <w:t>уточненным</w:t>
      </w:r>
      <w:r>
        <w:rPr>
          <w:spacing w:val="3"/>
        </w:rPr>
        <w:t xml:space="preserve"> </w:t>
      </w:r>
      <w:r>
        <w:t>реквизитам.</w:t>
      </w:r>
    </w:p>
    <w:p w:rsidR="007349D4" w:rsidRDefault="007638EC">
      <w:pPr>
        <w:pStyle w:val="a5"/>
        <w:numPr>
          <w:ilvl w:val="0"/>
          <w:numId w:val="2"/>
        </w:numPr>
        <w:tabs>
          <w:tab w:val="left" w:pos="1262"/>
        </w:tabs>
        <w:spacing w:line="242" w:lineRule="auto"/>
        <w:ind w:firstLine="720"/>
        <w:jc w:val="both"/>
        <w:rPr>
          <w:sz w:val="24"/>
        </w:rPr>
      </w:pPr>
      <w:r>
        <w:rPr>
          <w:sz w:val="24"/>
        </w:rPr>
        <w:t xml:space="preserve">В случае отрицательного результата проверки, предусмотренной пунктами </w:t>
      </w:r>
      <w:hyperlink w:anchor="_bookmark1" w:history="1">
        <w:r>
          <w:rPr>
            <w:rFonts w:ascii="Arial" w:hAnsi="Arial"/>
            <w:b/>
            <w:sz w:val="24"/>
          </w:rPr>
          <w:t>1</w:t>
        </w:r>
      </w:hyperlink>
      <w:r>
        <w:rPr>
          <w:sz w:val="24"/>
        </w:rPr>
        <w:t>1 и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>
        <w:rPr>
          <w:sz w:val="24"/>
        </w:rPr>
        <w:t>2 Порядка, УФК по Иркутской области в срок, не позднее рабочего дня, следующего 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уведомление, предусмотренное </w:t>
      </w:r>
      <w:hyperlink r:id="rId13">
        <w:r>
          <w:rPr>
            <w:rFonts w:ascii="Arial" w:hAnsi="Arial"/>
            <w:b/>
            <w:sz w:val="24"/>
          </w:rPr>
          <w:t>Правилами</w:t>
        </w:r>
      </w:hyperlink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организации и функционирования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казначейских платежей.</w:t>
      </w:r>
    </w:p>
    <w:p w:rsidR="007349D4" w:rsidRDefault="007638EC">
      <w:pPr>
        <w:pStyle w:val="a5"/>
        <w:numPr>
          <w:ilvl w:val="0"/>
          <w:numId w:val="2"/>
        </w:numPr>
        <w:tabs>
          <w:tab w:val="left" w:pos="1262"/>
        </w:tabs>
        <w:spacing w:line="242" w:lineRule="auto"/>
        <w:ind w:firstLine="720"/>
        <w:jc w:val="both"/>
        <w:rPr>
          <w:sz w:val="24"/>
        </w:rPr>
      </w:pPr>
      <w:r>
        <w:rPr>
          <w:sz w:val="24"/>
        </w:rPr>
        <w:t xml:space="preserve">В случае положительного результата проверки, предусмотренной </w:t>
      </w:r>
      <w:hyperlink w:anchor="_bookmark0" w:history="1">
        <w:r>
          <w:rPr>
            <w:rFonts w:ascii="Arial" w:hAnsi="Arial"/>
            <w:b/>
            <w:sz w:val="24"/>
          </w:rPr>
          <w:t>пунктами 1</w:t>
        </w:r>
      </w:hyperlink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rFonts w:ascii="Arial" w:hAnsi="Arial"/>
            <w:b/>
            <w:sz w:val="24"/>
          </w:rPr>
          <w:t>1</w:t>
        </w:r>
      </w:hyperlink>
      <w:r>
        <w:rPr>
          <w:sz w:val="24"/>
        </w:rPr>
        <w:t>2 Порядка, Распоряжение исполняется УФК по Иркутско</w:t>
      </w:r>
      <w:r>
        <w:rPr>
          <w:sz w:val="24"/>
        </w:rPr>
        <w:t>й области не позднее 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УФК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</w:p>
    <w:sectPr w:rsidR="007349D4" w:rsidSect="007349D4">
      <w:pgSz w:w="11900" w:h="16800"/>
      <w:pgMar w:top="1340" w:right="680" w:bottom="280" w:left="68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8EC" w:rsidRDefault="007638EC" w:rsidP="007349D4">
      <w:r>
        <w:separator/>
      </w:r>
    </w:p>
  </w:endnote>
  <w:endnote w:type="continuationSeparator" w:id="1">
    <w:p w:rsidR="007638EC" w:rsidRDefault="007638EC" w:rsidP="0073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8EC" w:rsidRDefault="007638EC" w:rsidP="007349D4">
      <w:r>
        <w:separator/>
      </w:r>
    </w:p>
  </w:footnote>
  <w:footnote w:type="continuationSeparator" w:id="1">
    <w:p w:rsidR="007638EC" w:rsidRDefault="007638EC" w:rsidP="00734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D4" w:rsidRDefault="007349D4">
    <w:pPr>
      <w:pStyle w:val="a3"/>
      <w:spacing w:line="14" w:lineRule="auto"/>
      <w:ind w:left="0" w:firstLine="0"/>
      <w:jc w:val="left"/>
      <w:rPr>
        <w:sz w:val="20"/>
      </w:rPr>
    </w:pPr>
    <w:r w:rsidRPr="007349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5pt;margin-top:35.1pt;width:12pt;height:15.3pt;z-index:-251658752;mso-position-horizontal-relative:page;mso-position-vertical-relative:page" filled="f" stroked="f">
          <v:textbox inset="0,0,0,0">
            <w:txbxContent>
              <w:p w:rsidR="007349D4" w:rsidRDefault="007349D4">
                <w:pPr>
                  <w:pStyle w:val="a3"/>
                  <w:spacing w:before="10"/>
                  <w:ind w:left="60" w:firstLine="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 w:rsidR="007638EC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A2C01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5DC3"/>
    <w:multiLevelType w:val="hybridMultilevel"/>
    <w:tmpl w:val="7C0419D8"/>
    <w:lvl w:ilvl="0" w:tplc="D77683E6">
      <w:start w:val="1"/>
      <w:numFmt w:val="decimal"/>
      <w:lvlText w:val="%1."/>
      <w:lvlJc w:val="left"/>
      <w:pPr>
        <w:ind w:left="119" w:hanging="37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65A3CD4">
      <w:numFmt w:val="bullet"/>
      <w:lvlText w:val="•"/>
      <w:lvlJc w:val="left"/>
      <w:pPr>
        <w:ind w:left="1161" w:hanging="370"/>
      </w:pPr>
      <w:rPr>
        <w:rFonts w:hint="default"/>
        <w:lang w:val="ru-RU" w:eastAsia="en-US" w:bidi="ar-SA"/>
      </w:rPr>
    </w:lvl>
    <w:lvl w:ilvl="2" w:tplc="E8F0F616">
      <w:numFmt w:val="bullet"/>
      <w:lvlText w:val="•"/>
      <w:lvlJc w:val="left"/>
      <w:pPr>
        <w:ind w:left="2203" w:hanging="370"/>
      </w:pPr>
      <w:rPr>
        <w:rFonts w:hint="default"/>
        <w:lang w:val="ru-RU" w:eastAsia="en-US" w:bidi="ar-SA"/>
      </w:rPr>
    </w:lvl>
    <w:lvl w:ilvl="3" w:tplc="4A18DE78">
      <w:numFmt w:val="bullet"/>
      <w:lvlText w:val="•"/>
      <w:lvlJc w:val="left"/>
      <w:pPr>
        <w:ind w:left="3245" w:hanging="370"/>
      </w:pPr>
      <w:rPr>
        <w:rFonts w:hint="default"/>
        <w:lang w:val="ru-RU" w:eastAsia="en-US" w:bidi="ar-SA"/>
      </w:rPr>
    </w:lvl>
    <w:lvl w:ilvl="4" w:tplc="3A06741C">
      <w:numFmt w:val="bullet"/>
      <w:lvlText w:val="•"/>
      <w:lvlJc w:val="left"/>
      <w:pPr>
        <w:ind w:left="4287" w:hanging="370"/>
      </w:pPr>
      <w:rPr>
        <w:rFonts w:hint="default"/>
        <w:lang w:val="ru-RU" w:eastAsia="en-US" w:bidi="ar-SA"/>
      </w:rPr>
    </w:lvl>
    <w:lvl w:ilvl="5" w:tplc="C8EA5308">
      <w:numFmt w:val="bullet"/>
      <w:lvlText w:val="•"/>
      <w:lvlJc w:val="left"/>
      <w:pPr>
        <w:ind w:left="5329" w:hanging="370"/>
      </w:pPr>
      <w:rPr>
        <w:rFonts w:hint="default"/>
        <w:lang w:val="ru-RU" w:eastAsia="en-US" w:bidi="ar-SA"/>
      </w:rPr>
    </w:lvl>
    <w:lvl w:ilvl="6" w:tplc="CE7AC5C2">
      <w:numFmt w:val="bullet"/>
      <w:lvlText w:val="•"/>
      <w:lvlJc w:val="left"/>
      <w:pPr>
        <w:ind w:left="6371" w:hanging="370"/>
      </w:pPr>
      <w:rPr>
        <w:rFonts w:hint="default"/>
        <w:lang w:val="ru-RU" w:eastAsia="en-US" w:bidi="ar-SA"/>
      </w:rPr>
    </w:lvl>
    <w:lvl w:ilvl="7" w:tplc="436CF364">
      <w:numFmt w:val="bullet"/>
      <w:lvlText w:val="•"/>
      <w:lvlJc w:val="left"/>
      <w:pPr>
        <w:ind w:left="7413" w:hanging="370"/>
      </w:pPr>
      <w:rPr>
        <w:rFonts w:hint="default"/>
        <w:lang w:val="ru-RU" w:eastAsia="en-US" w:bidi="ar-SA"/>
      </w:rPr>
    </w:lvl>
    <w:lvl w:ilvl="8" w:tplc="FCF8776A">
      <w:numFmt w:val="bullet"/>
      <w:lvlText w:val="•"/>
      <w:lvlJc w:val="left"/>
      <w:pPr>
        <w:ind w:left="8455" w:hanging="370"/>
      </w:pPr>
      <w:rPr>
        <w:rFonts w:hint="default"/>
        <w:lang w:val="ru-RU" w:eastAsia="en-US" w:bidi="ar-SA"/>
      </w:rPr>
    </w:lvl>
  </w:abstractNum>
  <w:abstractNum w:abstractNumId="1">
    <w:nsid w:val="0DC62601"/>
    <w:multiLevelType w:val="hybridMultilevel"/>
    <w:tmpl w:val="60368822"/>
    <w:lvl w:ilvl="0" w:tplc="EE00FC38">
      <w:start w:val="1"/>
      <w:numFmt w:val="decimal"/>
      <w:lvlText w:val="%1."/>
      <w:lvlJc w:val="left"/>
      <w:pPr>
        <w:ind w:left="119" w:hanging="49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B74FD56">
      <w:numFmt w:val="bullet"/>
      <w:lvlText w:val="•"/>
      <w:lvlJc w:val="left"/>
      <w:pPr>
        <w:ind w:left="1161" w:hanging="492"/>
      </w:pPr>
      <w:rPr>
        <w:rFonts w:hint="default"/>
        <w:lang w:val="ru-RU" w:eastAsia="en-US" w:bidi="ar-SA"/>
      </w:rPr>
    </w:lvl>
    <w:lvl w:ilvl="2" w:tplc="72D0EE66">
      <w:numFmt w:val="bullet"/>
      <w:lvlText w:val="•"/>
      <w:lvlJc w:val="left"/>
      <w:pPr>
        <w:ind w:left="2203" w:hanging="492"/>
      </w:pPr>
      <w:rPr>
        <w:rFonts w:hint="default"/>
        <w:lang w:val="ru-RU" w:eastAsia="en-US" w:bidi="ar-SA"/>
      </w:rPr>
    </w:lvl>
    <w:lvl w:ilvl="3" w:tplc="440E2E5C">
      <w:numFmt w:val="bullet"/>
      <w:lvlText w:val="•"/>
      <w:lvlJc w:val="left"/>
      <w:pPr>
        <w:ind w:left="3245" w:hanging="492"/>
      </w:pPr>
      <w:rPr>
        <w:rFonts w:hint="default"/>
        <w:lang w:val="ru-RU" w:eastAsia="en-US" w:bidi="ar-SA"/>
      </w:rPr>
    </w:lvl>
    <w:lvl w:ilvl="4" w:tplc="FDAC3D04">
      <w:numFmt w:val="bullet"/>
      <w:lvlText w:val="•"/>
      <w:lvlJc w:val="left"/>
      <w:pPr>
        <w:ind w:left="4287" w:hanging="492"/>
      </w:pPr>
      <w:rPr>
        <w:rFonts w:hint="default"/>
        <w:lang w:val="ru-RU" w:eastAsia="en-US" w:bidi="ar-SA"/>
      </w:rPr>
    </w:lvl>
    <w:lvl w:ilvl="5" w:tplc="2E968F90">
      <w:numFmt w:val="bullet"/>
      <w:lvlText w:val="•"/>
      <w:lvlJc w:val="left"/>
      <w:pPr>
        <w:ind w:left="5329" w:hanging="492"/>
      </w:pPr>
      <w:rPr>
        <w:rFonts w:hint="default"/>
        <w:lang w:val="ru-RU" w:eastAsia="en-US" w:bidi="ar-SA"/>
      </w:rPr>
    </w:lvl>
    <w:lvl w:ilvl="6" w:tplc="06E02C64">
      <w:numFmt w:val="bullet"/>
      <w:lvlText w:val="•"/>
      <w:lvlJc w:val="left"/>
      <w:pPr>
        <w:ind w:left="6371" w:hanging="492"/>
      </w:pPr>
      <w:rPr>
        <w:rFonts w:hint="default"/>
        <w:lang w:val="ru-RU" w:eastAsia="en-US" w:bidi="ar-SA"/>
      </w:rPr>
    </w:lvl>
    <w:lvl w:ilvl="7" w:tplc="6F242890">
      <w:numFmt w:val="bullet"/>
      <w:lvlText w:val="•"/>
      <w:lvlJc w:val="left"/>
      <w:pPr>
        <w:ind w:left="7413" w:hanging="492"/>
      </w:pPr>
      <w:rPr>
        <w:rFonts w:hint="default"/>
        <w:lang w:val="ru-RU" w:eastAsia="en-US" w:bidi="ar-SA"/>
      </w:rPr>
    </w:lvl>
    <w:lvl w:ilvl="8" w:tplc="82C4F882">
      <w:numFmt w:val="bullet"/>
      <w:lvlText w:val="•"/>
      <w:lvlJc w:val="left"/>
      <w:pPr>
        <w:ind w:left="8455" w:hanging="492"/>
      </w:pPr>
      <w:rPr>
        <w:rFonts w:hint="default"/>
        <w:lang w:val="ru-RU" w:eastAsia="en-US" w:bidi="ar-SA"/>
      </w:rPr>
    </w:lvl>
  </w:abstractNum>
  <w:abstractNum w:abstractNumId="2">
    <w:nsid w:val="4DD520D7"/>
    <w:multiLevelType w:val="hybridMultilevel"/>
    <w:tmpl w:val="07BABE26"/>
    <w:lvl w:ilvl="0" w:tplc="61184C5C">
      <w:numFmt w:val="bullet"/>
      <w:lvlText w:val="-"/>
      <w:lvlJc w:val="left"/>
      <w:pPr>
        <w:ind w:left="119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D2106774">
      <w:numFmt w:val="bullet"/>
      <w:lvlText w:val="•"/>
      <w:lvlJc w:val="left"/>
      <w:pPr>
        <w:ind w:left="1161" w:hanging="147"/>
      </w:pPr>
      <w:rPr>
        <w:rFonts w:hint="default"/>
        <w:lang w:val="ru-RU" w:eastAsia="en-US" w:bidi="ar-SA"/>
      </w:rPr>
    </w:lvl>
    <w:lvl w:ilvl="2" w:tplc="4852E79A">
      <w:numFmt w:val="bullet"/>
      <w:lvlText w:val="•"/>
      <w:lvlJc w:val="left"/>
      <w:pPr>
        <w:ind w:left="2203" w:hanging="147"/>
      </w:pPr>
      <w:rPr>
        <w:rFonts w:hint="default"/>
        <w:lang w:val="ru-RU" w:eastAsia="en-US" w:bidi="ar-SA"/>
      </w:rPr>
    </w:lvl>
    <w:lvl w:ilvl="3" w:tplc="85E875BC">
      <w:numFmt w:val="bullet"/>
      <w:lvlText w:val="•"/>
      <w:lvlJc w:val="left"/>
      <w:pPr>
        <w:ind w:left="3245" w:hanging="147"/>
      </w:pPr>
      <w:rPr>
        <w:rFonts w:hint="default"/>
        <w:lang w:val="ru-RU" w:eastAsia="en-US" w:bidi="ar-SA"/>
      </w:rPr>
    </w:lvl>
    <w:lvl w:ilvl="4" w:tplc="088058B0">
      <w:numFmt w:val="bullet"/>
      <w:lvlText w:val="•"/>
      <w:lvlJc w:val="left"/>
      <w:pPr>
        <w:ind w:left="4287" w:hanging="147"/>
      </w:pPr>
      <w:rPr>
        <w:rFonts w:hint="default"/>
        <w:lang w:val="ru-RU" w:eastAsia="en-US" w:bidi="ar-SA"/>
      </w:rPr>
    </w:lvl>
    <w:lvl w:ilvl="5" w:tplc="EB2ED23E">
      <w:numFmt w:val="bullet"/>
      <w:lvlText w:val="•"/>
      <w:lvlJc w:val="left"/>
      <w:pPr>
        <w:ind w:left="5329" w:hanging="147"/>
      </w:pPr>
      <w:rPr>
        <w:rFonts w:hint="default"/>
        <w:lang w:val="ru-RU" w:eastAsia="en-US" w:bidi="ar-SA"/>
      </w:rPr>
    </w:lvl>
    <w:lvl w:ilvl="6" w:tplc="4BB00858">
      <w:numFmt w:val="bullet"/>
      <w:lvlText w:val="•"/>
      <w:lvlJc w:val="left"/>
      <w:pPr>
        <w:ind w:left="6371" w:hanging="147"/>
      </w:pPr>
      <w:rPr>
        <w:rFonts w:hint="default"/>
        <w:lang w:val="ru-RU" w:eastAsia="en-US" w:bidi="ar-SA"/>
      </w:rPr>
    </w:lvl>
    <w:lvl w:ilvl="7" w:tplc="9C04BE88">
      <w:numFmt w:val="bullet"/>
      <w:lvlText w:val="•"/>
      <w:lvlJc w:val="left"/>
      <w:pPr>
        <w:ind w:left="7413" w:hanging="147"/>
      </w:pPr>
      <w:rPr>
        <w:rFonts w:hint="default"/>
        <w:lang w:val="ru-RU" w:eastAsia="en-US" w:bidi="ar-SA"/>
      </w:rPr>
    </w:lvl>
    <w:lvl w:ilvl="8" w:tplc="18524C64">
      <w:numFmt w:val="bullet"/>
      <w:lvlText w:val="•"/>
      <w:lvlJc w:val="left"/>
      <w:pPr>
        <w:ind w:left="8455" w:hanging="14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349D4"/>
    <w:rsid w:val="007349D4"/>
    <w:rsid w:val="007638EC"/>
    <w:rsid w:val="009A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49D4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49D4"/>
    <w:pPr>
      <w:ind w:left="119" w:firstLine="7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7349D4"/>
    <w:pPr>
      <w:ind w:left="1054" w:right="33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349D4"/>
    <w:pPr>
      <w:ind w:left="119" w:right="115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7349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0.34.1.226/document/redirect/74375072/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10.34.1.226/document/redirect/74375072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10.34.1.226/document/redirect/70408460/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34.1.226/document/redirect/12184522/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1411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Olga</cp:lastModifiedBy>
  <cp:revision>2</cp:revision>
  <dcterms:created xsi:type="dcterms:W3CDTF">2023-01-26T04:32:00Z</dcterms:created>
  <dcterms:modified xsi:type="dcterms:W3CDTF">2023-01-26T04:32:00Z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2023-01-26T00:00:00Z</vt:filetime>
  </property>
</Properties>
</file>