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BC" w:rsidRDefault="002C2AE1" w:rsidP="00A30D11">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04</w:t>
      </w:r>
      <w:r w:rsidR="001D25E4" w:rsidRPr="00F20EDB">
        <w:rPr>
          <w:rFonts w:ascii="Arial" w:hAnsi="Arial" w:cs="Arial"/>
          <w:b/>
          <w:color w:val="000000" w:themeColor="text1"/>
          <w:sz w:val="32"/>
          <w:szCs w:val="32"/>
        </w:rPr>
        <w:t>.0</w:t>
      </w:r>
      <w:r w:rsidR="00E933BC">
        <w:rPr>
          <w:rFonts w:ascii="Arial" w:hAnsi="Arial" w:cs="Arial"/>
          <w:b/>
          <w:color w:val="000000" w:themeColor="text1"/>
          <w:sz w:val="32"/>
          <w:szCs w:val="32"/>
        </w:rPr>
        <w:t>8</w:t>
      </w:r>
      <w:r w:rsidR="001D25E4" w:rsidRPr="00F20EDB">
        <w:rPr>
          <w:rFonts w:ascii="Arial" w:hAnsi="Arial" w:cs="Arial"/>
          <w:b/>
          <w:color w:val="000000" w:themeColor="text1"/>
          <w:sz w:val="32"/>
          <w:szCs w:val="32"/>
        </w:rPr>
        <w:t>.</w:t>
      </w:r>
      <w:r w:rsidR="00A30D11" w:rsidRPr="00F20EDB">
        <w:rPr>
          <w:rFonts w:ascii="Arial" w:hAnsi="Arial" w:cs="Arial"/>
          <w:b/>
          <w:color w:val="000000" w:themeColor="text1"/>
          <w:sz w:val="32"/>
          <w:szCs w:val="32"/>
        </w:rPr>
        <w:t>20</w:t>
      </w:r>
      <w:r w:rsidR="006C016F">
        <w:rPr>
          <w:rFonts w:ascii="Arial" w:hAnsi="Arial" w:cs="Arial"/>
          <w:b/>
          <w:color w:val="000000" w:themeColor="text1"/>
          <w:sz w:val="32"/>
          <w:szCs w:val="32"/>
        </w:rPr>
        <w:t>2</w:t>
      </w:r>
      <w:r w:rsidR="00B40097">
        <w:rPr>
          <w:rFonts w:ascii="Arial" w:hAnsi="Arial" w:cs="Arial"/>
          <w:b/>
          <w:color w:val="000000" w:themeColor="text1"/>
          <w:sz w:val="32"/>
          <w:szCs w:val="32"/>
        </w:rPr>
        <w:t>2</w:t>
      </w:r>
      <w:r w:rsidR="001D25E4" w:rsidRPr="00F20EDB">
        <w:rPr>
          <w:rFonts w:ascii="Arial" w:hAnsi="Arial" w:cs="Arial"/>
          <w:b/>
          <w:color w:val="000000" w:themeColor="text1"/>
          <w:sz w:val="32"/>
          <w:szCs w:val="32"/>
        </w:rPr>
        <w:t>г. №</w:t>
      </w:r>
      <w:r>
        <w:rPr>
          <w:rFonts w:ascii="Arial" w:hAnsi="Arial" w:cs="Arial"/>
          <w:b/>
          <w:color w:val="000000" w:themeColor="text1"/>
          <w:sz w:val="32"/>
          <w:szCs w:val="32"/>
        </w:rPr>
        <w:t>47</w:t>
      </w:r>
    </w:p>
    <w:p w:rsidR="00A30D11" w:rsidRPr="00F20EDB" w:rsidRDefault="00A30D11" w:rsidP="00A30D11">
      <w:pPr>
        <w:spacing w:after="0" w:line="240" w:lineRule="auto"/>
        <w:jc w:val="center"/>
        <w:rPr>
          <w:rFonts w:ascii="Arial" w:hAnsi="Arial" w:cs="Arial"/>
          <w:b/>
          <w:color w:val="000000" w:themeColor="text1"/>
          <w:sz w:val="32"/>
          <w:szCs w:val="32"/>
        </w:rPr>
      </w:pPr>
      <w:r w:rsidRPr="00F20EDB">
        <w:rPr>
          <w:rFonts w:ascii="Arial" w:hAnsi="Arial" w:cs="Arial"/>
          <w:b/>
          <w:color w:val="000000" w:themeColor="text1"/>
          <w:sz w:val="32"/>
          <w:szCs w:val="32"/>
        </w:rPr>
        <w:t>РОССИЙСКАЯ ФЕДЕРАЦИЯ</w:t>
      </w:r>
    </w:p>
    <w:p w:rsidR="00A30D11" w:rsidRPr="00F20EDB" w:rsidRDefault="00A30D11" w:rsidP="00A30D11">
      <w:pPr>
        <w:spacing w:after="0" w:line="240" w:lineRule="auto"/>
        <w:jc w:val="center"/>
        <w:rPr>
          <w:rFonts w:ascii="Arial" w:hAnsi="Arial" w:cs="Arial"/>
          <w:b/>
          <w:color w:val="000000" w:themeColor="text1"/>
          <w:sz w:val="32"/>
          <w:szCs w:val="32"/>
        </w:rPr>
      </w:pPr>
      <w:r w:rsidRPr="00F20EDB">
        <w:rPr>
          <w:rFonts w:ascii="Arial" w:hAnsi="Arial" w:cs="Arial"/>
          <w:b/>
          <w:color w:val="000000" w:themeColor="text1"/>
          <w:sz w:val="32"/>
          <w:szCs w:val="32"/>
        </w:rPr>
        <w:t>ИРКУТСКАЯ ОБЛАСТЬ</w:t>
      </w:r>
    </w:p>
    <w:p w:rsidR="00A30D11" w:rsidRPr="00F20EDB" w:rsidRDefault="00A30D11" w:rsidP="00A30D11">
      <w:pPr>
        <w:spacing w:after="0" w:line="240" w:lineRule="auto"/>
        <w:jc w:val="center"/>
        <w:rPr>
          <w:rFonts w:ascii="Arial" w:hAnsi="Arial" w:cs="Arial"/>
          <w:b/>
          <w:color w:val="000000" w:themeColor="text1"/>
          <w:sz w:val="32"/>
          <w:szCs w:val="32"/>
        </w:rPr>
      </w:pPr>
      <w:r w:rsidRPr="00F20EDB">
        <w:rPr>
          <w:rFonts w:ascii="Arial" w:hAnsi="Arial" w:cs="Arial"/>
          <w:b/>
          <w:color w:val="000000" w:themeColor="text1"/>
          <w:sz w:val="32"/>
          <w:szCs w:val="32"/>
        </w:rPr>
        <w:t>ЧУНСКИЙ РАЙОН</w:t>
      </w:r>
    </w:p>
    <w:p w:rsidR="00A30D11" w:rsidRPr="00F20EDB" w:rsidRDefault="00A30D11" w:rsidP="00A30D11">
      <w:pPr>
        <w:spacing w:after="0" w:line="240" w:lineRule="auto"/>
        <w:jc w:val="center"/>
        <w:rPr>
          <w:rFonts w:ascii="Arial" w:hAnsi="Arial" w:cs="Arial"/>
          <w:b/>
          <w:color w:val="000000" w:themeColor="text1"/>
          <w:sz w:val="32"/>
          <w:szCs w:val="32"/>
        </w:rPr>
      </w:pPr>
      <w:r w:rsidRPr="00F20EDB">
        <w:rPr>
          <w:rFonts w:ascii="Arial" w:hAnsi="Arial" w:cs="Arial"/>
          <w:b/>
          <w:color w:val="000000" w:themeColor="text1"/>
          <w:sz w:val="32"/>
          <w:szCs w:val="32"/>
        </w:rPr>
        <w:t>ТАРГИЗСКОЕ МУНИЦИПАЛЬНОЕ ОРАЗОВАНИЕ</w:t>
      </w:r>
    </w:p>
    <w:p w:rsidR="00A30D11" w:rsidRPr="00F20EDB" w:rsidRDefault="001D25E4" w:rsidP="00A30D11">
      <w:pPr>
        <w:spacing w:after="0" w:line="240" w:lineRule="auto"/>
        <w:jc w:val="center"/>
        <w:rPr>
          <w:rFonts w:ascii="Arial" w:hAnsi="Arial" w:cs="Arial"/>
          <w:b/>
          <w:color w:val="000000" w:themeColor="text1"/>
          <w:sz w:val="32"/>
          <w:szCs w:val="32"/>
        </w:rPr>
      </w:pPr>
      <w:r w:rsidRPr="00F20EDB">
        <w:rPr>
          <w:rFonts w:ascii="Arial" w:hAnsi="Arial" w:cs="Arial"/>
          <w:b/>
          <w:color w:val="000000" w:themeColor="text1"/>
          <w:sz w:val="32"/>
          <w:szCs w:val="32"/>
        </w:rPr>
        <w:t>АДМИНИСТРАЦИЯ</w:t>
      </w:r>
    </w:p>
    <w:p w:rsidR="00A30D11" w:rsidRPr="00F20EDB" w:rsidRDefault="00A30D11" w:rsidP="00A30D11">
      <w:pPr>
        <w:pStyle w:val="Default"/>
        <w:jc w:val="center"/>
        <w:rPr>
          <w:rFonts w:ascii="Arial" w:hAnsi="Arial" w:cs="Arial"/>
          <w:b/>
          <w:color w:val="000000" w:themeColor="text1"/>
          <w:sz w:val="32"/>
          <w:szCs w:val="32"/>
        </w:rPr>
      </w:pPr>
      <w:r w:rsidRPr="00F20EDB">
        <w:rPr>
          <w:rFonts w:ascii="Arial" w:hAnsi="Arial" w:cs="Arial"/>
          <w:b/>
          <w:color w:val="000000" w:themeColor="text1"/>
          <w:sz w:val="32"/>
          <w:szCs w:val="32"/>
        </w:rPr>
        <w:t>ПОСТАНОВЛЕНИЕ</w:t>
      </w:r>
    </w:p>
    <w:p w:rsidR="00D158BC" w:rsidRPr="00F20EDB" w:rsidRDefault="00D158BC" w:rsidP="00A30D11">
      <w:pPr>
        <w:spacing w:after="0" w:line="240" w:lineRule="auto"/>
        <w:jc w:val="center"/>
        <w:rPr>
          <w:rFonts w:ascii="Arial" w:hAnsi="Arial" w:cs="Arial"/>
          <w:bCs/>
          <w:color w:val="000000" w:themeColor="text1"/>
          <w:spacing w:val="2"/>
          <w:sz w:val="24"/>
          <w:szCs w:val="24"/>
          <w:lang w:eastAsia="ru-RU"/>
        </w:rPr>
      </w:pPr>
    </w:p>
    <w:p w:rsidR="00C3352B" w:rsidRPr="00C3352B" w:rsidRDefault="00E933BC" w:rsidP="00C3352B">
      <w:pPr>
        <w:pStyle w:val="ConsPlusTitle"/>
        <w:widowControl/>
        <w:jc w:val="center"/>
        <w:rPr>
          <w:sz w:val="32"/>
          <w:szCs w:val="32"/>
        </w:rPr>
      </w:pPr>
      <w:r>
        <w:rPr>
          <w:sz w:val="32"/>
          <w:szCs w:val="32"/>
        </w:rPr>
        <w:t xml:space="preserve">О СОЗДАНИИ ЕДИНОЙ КОМИССИИ ПО ОСУЩЕСТВЛЕНИЮ ЗАКУПОК </w:t>
      </w:r>
      <w:r w:rsidR="00C3352B">
        <w:rPr>
          <w:sz w:val="32"/>
          <w:szCs w:val="32"/>
        </w:rPr>
        <w:t>ТАРГИЗ</w:t>
      </w:r>
      <w:r w:rsidR="00C3352B" w:rsidRPr="00C3352B">
        <w:rPr>
          <w:sz w:val="32"/>
          <w:szCs w:val="32"/>
        </w:rPr>
        <w:t>СКОГО</w:t>
      </w:r>
    </w:p>
    <w:p w:rsidR="00C3352B" w:rsidRDefault="00C3352B" w:rsidP="00E551FA">
      <w:pPr>
        <w:pStyle w:val="ConsPlusTitle"/>
        <w:widowControl/>
        <w:jc w:val="center"/>
        <w:rPr>
          <w:sz w:val="32"/>
          <w:szCs w:val="32"/>
        </w:rPr>
      </w:pPr>
      <w:r w:rsidRPr="00C3352B">
        <w:rPr>
          <w:sz w:val="32"/>
          <w:szCs w:val="32"/>
        </w:rPr>
        <w:t xml:space="preserve">МУНИЦИПАЛЬНОГО ОБРАЗОВАНИЯ </w:t>
      </w:r>
      <w:r w:rsidR="00E933BC">
        <w:rPr>
          <w:sz w:val="32"/>
          <w:szCs w:val="32"/>
        </w:rPr>
        <w:t xml:space="preserve"> </w:t>
      </w:r>
    </w:p>
    <w:p w:rsidR="00E933BC" w:rsidRPr="00C3352B" w:rsidRDefault="00E933BC" w:rsidP="00E551FA">
      <w:pPr>
        <w:pStyle w:val="ConsPlusTitle"/>
        <w:widowControl/>
        <w:jc w:val="center"/>
        <w:rPr>
          <w:sz w:val="24"/>
          <w:szCs w:val="24"/>
        </w:rPr>
      </w:pPr>
    </w:p>
    <w:p w:rsidR="00C3352B" w:rsidRPr="00C3352B" w:rsidRDefault="00E933BC" w:rsidP="00C3352B">
      <w:pPr>
        <w:pStyle w:val="ConsPlusNormal"/>
        <w:widowControl/>
        <w:ind w:firstLine="540"/>
        <w:jc w:val="both"/>
        <w:rPr>
          <w:rFonts w:ascii="Arial" w:hAnsi="Arial" w:cs="Arial"/>
          <w:sz w:val="24"/>
          <w:szCs w:val="24"/>
        </w:rPr>
      </w:pPr>
      <w:r w:rsidRPr="00E933BC">
        <w:rPr>
          <w:rFonts w:ascii="Arial" w:hAnsi="Arial" w:cs="Arial"/>
          <w:sz w:val="24"/>
          <w:szCs w:val="24"/>
          <w:shd w:val="clear" w:color="auto" w:fill="F8FAFB"/>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E933BC">
        <w:rPr>
          <w:rFonts w:ascii="Arial" w:hAnsi="Arial" w:cs="Arial"/>
          <w:color w:val="292D24"/>
          <w:sz w:val="24"/>
          <w:szCs w:val="24"/>
          <w:shd w:val="clear" w:color="auto" w:fill="F8FAFB"/>
        </w:rPr>
        <w:t>"</w:t>
      </w:r>
      <w:r>
        <w:rPr>
          <w:rFonts w:ascii="Verdana" w:hAnsi="Verdana"/>
          <w:color w:val="292D24"/>
          <w:sz w:val="20"/>
          <w:shd w:val="clear" w:color="auto" w:fill="F8FAFB"/>
        </w:rPr>
        <w:t xml:space="preserve">, </w:t>
      </w:r>
      <w:r w:rsidRPr="00E933BC">
        <w:rPr>
          <w:rFonts w:ascii="Arial" w:hAnsi="Arial" w:cs="Arial"/>
          <w:sz w:val="24"/>
          <w:szCs w:val="24"/>
          <w:shd w:val="clear" w:color="auto" w:fill="F8FAFB"/>
        </w:rPr>
        <w:t>администрация</w:t>
      </w:r>
      <w:r>
        <w:rPr>
          <w:rFonts w:ascii="Arial" w:hAnsi="Arial" w:cs="Arial"/>
          <w:sz w:val="24"/>
          <w:szCs w:val="24"/>
        </w:rPr>
        <w:t xml:space="preserve"> </w:t>
      </w:r>
      <w:r w:rsidR="00C3352B" w:rsidRPr="00C3352B">
        <w:rPr>
          <w:rFonts w:ascii="Arial" w:hAnsi="Arial" w:cs="Arial"/>
          <w:sz w:val="24"/>
          <w:szCs w:val="24"/>
        </w:rPr>
        <w:t>Таргизс</w:t>
      </w:r>
      <w:r>
        <w:rPr>
          <w:rFonts w:ascii="Arial" w:hAnsi="Arial" w:cs="Arial"/>
          <w:sz w:val="24"/>
          <w:szCs w:val="24"/>
        </w:rPr>
        <w:t>кого муниципального образования</w:t>
      </w:r>
    </w:p>
    <w:p w:rsidR="00C3352B" w:rsidRPr="00C3352B" w:rsidRDefault="00C3352B" w:rsidP="00C3352B">
      <w:pPr>
        <w:pStyle w:val="ConsPlusNormal"/>
        <w:widowControl/>
        <w:jc w:val="both"/>
        <w:rPr>
          <w:rFonts w:ascii="Arial" w:hAnsi="Arial" w:cs="Arial"/>
          <w:sz w:val="24"/>
          <w:szCs w:val="24"/>
        </w:rPr>
      </w:pPr>
    </w:p>
    <w:p w:rsidR="00C3352B" w:rsidRPr="006B77CE" w:rsidRDefault="00C3352B" w:rsidP="00C3352B">
      <w:pPr>
        <w:pStyle w:val="ConsPlusNormal"/>
        <w:widowControl/>
        <w:ind w:firstLine="540"/>
        <w:jc w:val="center"/>
        <w:rPr>
          <w:rFonts w:ascii="Arial" w:hAnsi="Arial" w:cs="Arial"/>
          <w:b/>
          <w:sz w:val="30"/>
          <w:szCs w:val="30"/>
        </w:rPr>
      </w:pPr>
      <w:r w:rsidRPr="006B77CE">
        <w:rPr>
          <w:rFonts w:ascii="Arial" w:hAnsi="Arial" w:cs="Arial"/>
          <w:b/>
          <w:sz w:val="30"/>
          <w:szCs w:val="30"/>
        </w:rPr>
        <w:t>ПОСТАНОВЛЕТ:</w:t>
      </w:r>
    </w:p>
    <w:p w:rsidR="00C3352B" w:rsidRDefault="00C3352B" w:rsidP="00234996">
      <w:pPr>
        <w:pStyle w:val="ConsPlusNormal"/>
        <w:widowControl/>
        <w:jc w:val="both"/>
        <w:rPr>
          <w:rFonts w:ascii="Arial" w:hAnsi="Arial" w:cs="Arial"/>
          <w:sz w:val="24"/>
          <w:szCs w:val="24"/>
        </w:rPr>
      </w:pPr>
    </w:p>
    <w:p w:rsidR="00E933BC" w:rsidRPr="009E14C5" w:rsidRDefault="00234996" w:rsidP="00E933BC">
      <w:pPr>
        <w:pStyle w:val="ad"/>
        <w:shd w:val="clear" w:color="auto" w:fill="F8FAFB"/>
        <w:spacing w:before="92" w:beforeAutospacing="0" w:after="92" w:afterAutospacing="0"/>
        <w:ind w:firstLine="567"/>
        <w:rPr>
          <w:color w:val="292D24"/>
        </w:rPr>
      </w:pPr>
      <w:r w:rsidRPr="00234996">
        <w:rPr>
          <w:rFonts w:ascii="Arial" w:hAnsi="Arial" w:cs="Arial"/>
        </w:rPr>
        <w:t xml:space="preserve">1. </w:t>
      </w:r>
      <w:r w:rsidR="00E933BC" w:rsidRPr="00E933BC">
        <w:rPr>
          <w:rFonts w:ascii="Arial" w:hAnsi="Arial" w:cs="Arial"/>
        </w:rPr>
        <w:t>Создать Единую комиссию по осуществлению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(Приложение</w:t>
      </w:r>
      <w:r w:rsidR="00E933BC" w:rsidRPr="009E14C5">
        <w:rPr>
          <w:color w:val="292D24"/>
        </w:rPr>
        <w:t xml:space="preserve"> </w:t>
      </w:r>
      <w:r w:rsidR="00E933BC" w:rsidRPr="00E933BC">
        <w:rPr>
          <w:rFonts w:ascii="Arial" w:hAnsi="Arial" w:cs="Arial"/>
        </w:rPr>
        <w:t>1)</w:t>
      </w:r>
      <w:r w:rsidR="00E933BC" w:rsidRPr="009E14C5">
        <w:rPr>
          <w:color w:val="292D24"/>
        </w:rPr>
        <w:t>.</w:t>
      </w:r>
    </w:p>
    <w:p w:rsidR="00E933BC" w:rsidRPr="00E933BC" w:rsidRDefault="00E551FA" w:rsidP="00E933BC">
      <w:pPr>
        <w:pStyle w:val="ad"/>
        <w:shd w:val="clear" w:color="auto" w:fill="F8FAFB"/>
        <w:spacing w:before="92" w:beforeAutospacing="0" w:after="92" w:afterAutospacing="0"/>
        <w:ind w:firstLine="567"/>
        <w:rPr>
          <w:rFonts w:ascii="Arial" w:hAnsi="Arial" w:cs="Arial"/>
        </w:rPr>
      </w:pPr>
      <w:r>
        <w:rPr>
          <w:rFonts w:ascii="Arial" w:hAnsi="Arial" w:cs="Arial"/>
        </w:rPr>
        <w:t>2.</w:t>
      </w:r>
      <w:r w:rsidR="00E933BC" w:rsidRPr="00E933BC">
        <w:rPr>
          <w:color w:val="292D24"/>
        </w:rPr>
        <w:t xml:space="preserve"> </w:t>
      </w:r>
      <w:r w:rsidR="00E933BC" w:rsidRPr="00E933BC">
        <w:rPr>
          <w:rFonts w:ascii="Arial" w:hAnsi="Arial" w:cs="Arial"/>
        </w:rPr>
        <w:t>Определить Порядок работы Единой комиссии согласно Положению о Комиссии (Приложение 2).</w:t>
      </w:r>
    </w:p>
    <w:p w:rsidR="006C016F" w:rsidRDefault="00E933BC" w:rsidP="00E933BC">
      <w:pPr>
        <w:pStyle w:val="ConsPlusNormal"/>
        <w:ind w:firstLine="567"/>
        <w:jc w:val="both"/>
        <w:rPr>
          <w:rFonts w:ascii="Arial" w:hAnsi="Arial" w:cs="Arial"/>
          <w:sz w:val="24"/>
          <w:szCs w:val="24"/>
        </w:rPr>
      </w:pPr>
      <w:r>
        <w:rPr>
          <w:rFonts w:ascii="Arial" w:hAnsi="Arial" w:cs="Arial"/>
          <w:sz w:val="24"/>
          <w:szCs w:val="24"/>
        </w:rPr>
        <w:t>3.</w:t>
      </w:r>
      <w:r w:rsidR="00E551FA">
        <w:rPr>
          <w:rFonts w:ascii="Arial" w:hAnsi="Arial" w:cs="Arial"/>
          <w:sz w:val="24"/>
          <w:szCs w:val="24"/>
        </w:rPr>
        <w:t>Опубликовать постанов</w:t>
      </w:r>
      <w:r w:rsidR="00A25EEF">
        <w:rPr>
          <w:rFonts w:ascii="Arial" w:hAnsi="Arial" w:cs="Arial"/>
          <w:sz w:val="24"/>
          <w:szCs w:val="24"/>
        </w:rPr>
        <w:t>ление разместив</w:t>
      </w:r>
      <w:r w:rsidR="006C016F" w:rsidRPr="00234996">
        <w:rPr>
          <w:rFonts w:ascii="Arial" w:hAnsi="Arial" w:cs="Arial"/>
          <w:sz w:val="24"/>
          <w:szCs w:val="24"/>
        </w:rPr>
        <w:t xml:space="preserve"> на официальном сайте администрации Таргизского муниципального образования в информационно-телекоммуникационной сети «Интернет».</w:t>
      </w:r>
    </w:p>
    <w:p w:rsidR="00A25EEF" w:rsidRDefault="00E933BC" w:rsidP="00E551FA">
      <w:pPr>
        <w:pStyle w:val="ConsPlusNormal"/>
        <w:ind w:firstLine="540"/>
        <w:jc w:val="both"/>
        <w:rPr>
          <w:rFonts w:ascii="Arial" w:hAnsi="Arial" w:cs="Arial"/>
          <w:sz w:val="24"/>
          <w:szCs w:val="24"/>
        </w:rPr>
      </w:pPr>
      <w:r>
        <w:rPr>
          <w:rFonts w:ascii="Arial" w:hAnsi="Arial" w:cs="Arial"/>
          <w:sz w:val="24"/>
          <w:szCs w:val="24"/>
        </w:rPr>
        <w:t>4.</w:t>
      </w:r>
      <w:r w:rsidR="00A25EEF">
        <w:rPr>
          <w:rFonts w:ascii="Arial" w:hAnsi="Arial" w:cs="Arial"/>
          <w:sz w:val="24"/>
          <w:szCs w:val="24"/>
        </w:rPr>
        <w:t>Настоящее постановление вступает в силу с момента опубликования</w:t>
      </w:r>
    </w:p>
    <w:p w:rsidR="00A25EEF" w:rsidRDefault="00E933BC" w:rsidP="00E551FA">
      <w:pPr>
        <w:pStyle w:val="ConsPlusNormal"/>
        <w:ind w:firstLine="540"/>
        <w:jc w:val="both"/>
        <w:rPr>
          <w:rFonts w:ascii="Arial" w:hAnsi="Arial" w:cs="Arial"/>
          <w:sz w:val="24"/>
          <w:szCs w:val="24"/>
        </w:rPr>
      </w:pPr>
      <w:r>
        <w:rPr>
          <w:rFonts w:ascii="Arial" w:hAnsi="Arial" w:cs="Arial"/>
          <w:sz w:val="24"/>
          <w:szCs w:val="24"/>
        </w:rPr>
        <w:t>5</w:t>
      </w:r>
      <w:r w:rsidR="00A25EEF">
        <w:rPr>
          <w:rFonts w:ascii="Arial" w:hAnsi="Arial" w:cs="Arial"/>
          <w:sz w:val="24"/>
          <w:szCs w:val="24"/>
        </w:rPr>
        <w:t>.Контроль исполнения постановления оставляю за собой</w:t>
      </w:r>
    </w:p>
    <w:p w:rsidR="006079C4" w:rsidRDefault="006079C4" w:rsidP="00C3352B">
      <w:pPr>
        <w:pStyle w:val="ConsPlusNormal"/>
        <w:widowControl/>
        <w:outlineLvl w:val="0"/>
        <w:rPr>
          <w:rFonts w:ascii="Arial" w:hAnsi="Arial" w:cs="Arial"/>
          <w:sz w:val="24"/>
          <w:szCs w:val="24"/>
        </w:rPr>
      </w:pPr>
    </w:p>
    <w:p w:rsidR="006079C4" w:rsidRDefault="002C2AE1" w:rsidP="00C3352B">
      <w:pPr>
        <w:pStyle w:val="ConsPlusNormal"/>
        <w:widowControl/>
        <w:outlineLvl w:val="0"/>
        <w:rPr>
          <w:rFonts w:ascii="Arial" w:hAnsi="Arial" w:cs="Arial"/>
          <w:sz w:val="24"/>
          <w:szCs w:val="24"/>
        </w:rPr>
      </w:pPr>
      <w:r w:rsidRPr="009A71F5">
        <w:rPr>
          <w:noProof/>
        </w:rPr>
        <w:drawing>
          <wp:anchor distT="0" distB="0" distL="114300" distR="114300" simplePos="0" relativeHeight="251658240" behindDoc="1" locked="0" layoutInCell="1" allowOverlap="1" wp14:anchorId="213E2EEC" wp14:editId="699AC8DB">
            <wp:simplePos x="0" y="0"/>
            <wp:positionH relativeFrom="margin">
              <wp:posOffset>3851275</wp:posOffset>
            </wp:positionH>
            <wp:positionV relativeFrom="margin">
              <wp:posOffset>6817360</wp:posOffset>
            </wp:positionV>
            <wp:extent cx="1364615" cy="1387475"/>
            <wp:effectExtent l="95250" t="38100" r="83083" b="21971"/>
            <wp:wrapSquare wrapText="bothSides"/>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753875">
                      <a:off x="0" y="0"/>
                      <a:ext cx="1364615" cy="1387475"/>
                    </a:xfrm>
                    <a:prstGeom prst="rect">
                      <a:avLst/>
                    </a:prstGeom>
                    <a:noFill/>
                    <a:ln>
                      <a:noFill/>
                    </a:ln>
                  </pic:spPr>
                </pic:pic>
              </a:graphicData>
            </a:graphic>
          </wp:anchor>
        </w:drawing>
      </w:r>
    </w:p>
    <w:p w:rsidR="006079C4" w:rsidRDefault="006079C4" w:rsidP="00C3352B">
      <w:pPr>
        <w:pStyle w:val="ConsPlusNormal"/>
        <w:widowControl/>
        <w:outlineLvl w:val="0"/>
        <w:rPr>
          <w:rFonts w:ascii="Arial" w:hAnsi="Arial" w:cs="Arial"/>
          <w:sz w:val="24"/>
          <w:szCs w:val="24"/>
        </w:rPr>
      </w:pPr>
    </w:p>
    <w:p w:rsidR="00F44315" w:rsidRPr="00F44315" w:rsidRDefault="00F44315" w:rsidP="00F44315">
      <w:pPr>
        <w:tabs>
          <w:tab w:val="left" w:pos="2115"/>
        </w:tabs>
        <w:spacing w:after="0"/>
        <w:rPr>
          <w:rFonts w:ascii="Arial" w:hAnsi="Arial" w:cs="Arial"/>
          <w:sz w:val="24"/>
          <w:szCs w:val="24"/>
        </w:rPr>
      </w:pPr>
      <w:r w:rsidRPr="00F44315">
        <w:rPr>
          <w:rFonts w:ascii="Arial" w:hAnsi="Arial" w:cs="Arial"/>
          <w:sz w:val="24"/>
          <w:szCs w:val="24"/>
        </w:rPr>
        <w:t>Глава Таргизского</w:t>
      </w:r>
    </w:p>
    <w:p w:rsidR="00F44315" w:rsidRPr="00F44315" w:rsidRDefault="002C2AE1" w:rsidP="00F44315">
      <w:pPr>
        <w:tabs>
          <w:tab w:val="left" w:pos="2115"/>
        </w:tabs>
        <w:spacing w:after="0"/>
        <w:rPr>
          <w:rFonts w:ascii="Arial" w:hAnsi="Arial" w:cs="Arial"/>
          <w:sz w:val="24"/>
          <w:szCs w:val="24"/>
        </w:rPr>
      </w:pPr>
      <w:r w:rsidRPr="009A71F5">
        <w:rPr>
          <w:noProof/>
          <w:lang w:eastAsia="ru-RU"/>
        </w:rPr>
        <w:drawing>
          <wp:anchor distT="0" distB="0" distL="114300" distR="114300" simplePos="0" relativeHeight="251656192" behindDoc="0" locked="0" layoutInCell="1" allowOverlap="1" wp14:anchorId="380DE208" wp14:editId="07A52780">
            <wp:simplePos x="0" y="0"/>
            <wp:positionH relativeFrom="margin">
              <wp:posOffset>3083560</wp:posOffset>
            </wp:positionH>
            <wp:positionV relativeFrom="margin">
              <wp:posOffset>7318375</wp:posOffset>
            </wp:positionV>
            <wp:extent cx="1181100" cy="4286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pic:spPr>
                </pic:pic>
              </a:graphicData>
            </a:graphic>
          </wp:anchor>
        </w:drawing>
      </w:r>
      <w:r w:rsidR="00F44315" w:rsidRPr="00F44315">
        <w:rPr>
          <w:rFonts w:ascii="Arial" w:hAnsi="Arial" w:cs="Arial"/>
          <w:sz w:val="24"/>
          <w:szCs w:val="24"/>
        </w:rPr>
        <w:t>муниципального образования</w:t>
      </w:r>
    </w:p>
    <w:p w:rsidR="00F44315" w:rsidRPr="00F44315" w:rsidRDefault="00F44315" w:rsidP="00F44315">
      <w:pPr>
        <w:tabs>
          <w:tab w:val="left" w:pos="2115"/>
        </w:tabs>
        <w:spacing w:after="0"/>
        <w:rPr>
          <w:rFonts w:ascii="Arial" w:hAnsi="Arial" w:cs="Arial"/>
          <w:sz w:val="24"/>
          <w:szCs w:val="24"/>
        </w:rPr>
      </w:pPr>
      <w:r w:rsidRPr="00F44315">
        <w:rPr>
          <w:rFonts w:ascii="Arial" w:hAnsi="Arial" w:cs="Arial"/>
          <w:sz w:val="24"/>
          <w:szCs w:val="24"/>
        </w:rPr>
        <w:t>В. М Киндрачук</w:t>
      </w:r>
    </w:p>
    <w:p w:rsidR="006C016F" w:rsidRDefault="006C016F" w:rsidP="00C3352B">
      <w:pPr>
        <w:pStyle w:val="ConsPlusNormal"/>
        <w:widowControl/>
        <w:outlineLvl w:val="0"/>
        <w:rPr>
          <w:rFonts w:ascii="Arial" w:hAnsi="Arial" w:cs="Arial"/>
          <w:sz w:val="24"/>
          <w:szCs w:val="24"/>
        </w:rPr>
      </w:pPr>
    </w:p>
    <w:p w:rsidR="006C016F" w:rsidRDefault="006C016F" w:rsidP="00C3352B">
      <w:pPr>
        <w:pStyle w:val="ConsPlusNormal"/>
        <w:widowControl/>
        <w:outlineLvl w:val="0"/>
        <w:rPr>
          <w:rFonts w:ascii="Arial" w:hAnsi="Arial" w:cs="Arial"/>
          <w:sz w:val="24"/>
          <w:szCs w:val="24"/>
        </w:rPr>
      </w:pPr>
    </w:p>
    <w:p w:rsidR="006C016F" w:rsidRDefault="006C016F" w:rsidP="00C3352B">
      <w:pPr>
        <w:pStyle w:val="ConsPlusNormal"/>
        <w:widowControl/>
        <w:outlineLvl w:val="0"/>
        <w:rPr>
          <w:rFonts w:ascii="Arial" w:hAnsi="Arial" w:cs="Arial"/>
          <w:sz w:val="24"/>
          <w:szCs w:val="24"/>
        </w:rPr>
      </w:pPr>
    </w:p>
    <w:p w:rsidR="006C016F" w:rsidRDefault="006C016F" w:rsidP="00C3352B">
      <w:pPr>
        <w:pStyle w:val="ConsPlusNormal"/>
        <w:widowControl/>
        <w:outlineLvl w:val="0"/>
        <w:rPr>
          <w:rFonts w:ascii="Arial" w:hAnsi="Arial" w:cs="Arial"/>
          <w:sz w:val="24"/>
          <w:szCs w:val="24"/>
        </w:rPr>
      </w:pPr>
    </w:p>
    <w:p w:rsidR="006C016F" w:rsidRDefault="006C016F" w:rsidP="00C3352B">
      <w:pPr>
        <w:pStyle w:val="ConsPlusNormal"/>
        <w:widowControl/>
        <w:outlineLvl w:val="0"/>
        <w:rPr>
          <w:rFonts w:ascii="Arial" w:hAnsi="Arial" w:cs="Arial"/>
          <w:sz w:val="24"/>
          <w:szCs w:val="24"/>
        </w:rPr>
      </w:pPr>
    </w:p>
    <w:p w:rsidR="006C016F" w:rsidRDefault="006C016F" w:rsidP="00C3352B">
      <w:pPr>
        <w:pStyle w:val="ConsPlusNormal"/>
        <w:widowControl/>
        <w:outlineLvl w:val="0"/>
        <w:rPr>
          <w:rFonts w:ascii="Arial" w:hAnsi="Arial" w:cs="Arial"/>
          <w:sz w:val="24"/>
          <w:szCs w:val="24"/>
        </w:rPr>
      </w:pPr>
    </w:p>
    <w:p w:rsidR="006C016F" w:rsidRDefault="006C016F" w:rsidP="00C3352B">
      <w:pPr>
        <w:pStyle w:val="ConsPlusNormal"/>
        <w:widowControl/>
        <w:outlineLvl w:val="0"/>
        <w:rPr>
          <w:rFonts w:ascii="Arial" w:hAnsi="Arial" w:cs="Arial"/>
          <w:sz w:val="24"/>
          <w:szCs w:val="24"/>
        </w:rPr>
      </w:pPr>
    </w:p>
    <w:p w:rsidR="006C016F" w:rsidRDefault="006C016F" w:rsidP="00C3352B">
      <w:pPr>
        <w:pStyle w:val="ConsPlusNormal"/>
        <w:widowControl/>
        <w:outlineLvl w:val="0"/>
        <w:rPr>
          <w:rFonts w:ascii="Arial" w:hAnsi="Arial" w:cs="Arial"/>
          <w:sz w:val="24"/>
          <w:szCs w:val="24"/>
        </w:rPr>
      </w:pPr>
    </w:p>
    <w:p w:rsidR="006079C4" w:rsidRDefault="006079C4" w:rsidP="00C3352B">
      <w:pPr>
        <w:pStyle w:val="ConsPlusNormal"/>
        <w:widowControl/>
        <w:outlineLvl w:val="0"/>
        <w:rPr>
          <w:rFonts w:ascii="Arial" w:hAnsi="Arial" w:cs="Arial"/>
          <w:sz w:val="24"/>
          <w:szCs w:val="24"/>
        </w:rPr>
      </w:pPr>
    </w:p>
    <w:p w:rsidR="00A25EEF" w:rsidRDefault="00A25EEF" w:rsidP="00A25EEF">
      <w:pPr>
        <w:pStyle w:val="Default"/>
        <w:jc w:val="right"/>
        <w:rPr>
          <w:rFonts w:ascii="Courier New" w:hAnsi="Courier New" w:cs="Courier New"/>
          <w:sz w:val="22"/>
          <w:szCs w:val="22"/>
        </w:rPr>
      </w:pPr>
      <w:r>
        <w:rPr>
          <w:rFonts w:ascii="Courier New" w:hAnsi="Courier New" w:cs="Courier New"/>
          <w:sz w:val="22"/>
          <w:szCs w:val="22"/>
        </w:rPr>
        <w:t>Приложение №1</w:t>
      </w:r>
    </w:p>
    <w:p w:rsidR="00A25EEF" w:rsidRDefault="00A25EEF" w:rsidP="00A25EEF">
      <w:pPr>
        <w:pStyle w:val="Default"/>
        <w:jc w:val="right"/>
        <w:rPr>
          <w:rFonts w:ascii="Courier New" w:hAnsi="Courier New" w:cs="Courier New"/>
          <w:sz w:val="22"/>
          <w:szCs w:val="22"/>
        </w:rPr>
      </w:pPr>
      <w:r>
        <w:rPr>
          <w:rFonts w:ascii="Courier New" w:hAnsi="Courier New" w:cs="Courier New"/>
          <w:sz w:val="22"/>
          <w:szCs w:val="22"/>
        </w:rPr>
        <w:t>к постановлению</w:t>
      </w:r>
    </w:p>
    <w:p w:rsidR="00A25EEF" w:rsidRDefault="00A25EEF" w:rsidP="00A25EEF">
      <w:pPr>
        <w:pStyle w:val="Default"/>
        <w:jc w:val="right"/>
        <w:rPr>
          <w:rFonts w:ascii="Courier New" w:hAnsi="Courier New" w:cs="Courier New"/>
          <w:sz w:val="22"/>
          <w:szCs w:val="22"/>
        </w:rPr>
      </w:pPr>
      <w:r>
        <w:rPr>
          <w:rFonts w:ascii="Courier New" w:hAnsi="Courier New" w:cs="Courier New"/>
          <w:sz w:val="22"/>
          <w:szCs w:val="22"/>
        </w:rPr>
        <w:t>администрации Таргизского</w:t>
      </w:r>
    </w:p>
    <w:p w:rsidR="00A25EEF" w:rsidRDefault="00A25EEF" w:rsidP="00A25EEF">
      <w:pPr>
        <w:pStyle w:val="Default"/>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6079C4" w:rsidRDefault="00A25EEF" w:rsidP="00A25EEF">
      <w:pPr>
        <w:pStyle w:val="ConsPlusNormal"/>
        <w:widowControl/>
        <w:jc w:val="right"/>
        <w:outlineLvl w:val="0"/>
        <w:rPr>
          <w:rFonts w:ascii="Courier New" w:hAnsi="Courier New" w:cs="Courier New"/>
          <w:szCs w:val="22"/>
        </w:rPr>
      </w:pPr>
      <w:r>
        <w:rPr>
          <w:rFonts w:ascii="Courier New" w:hAnsi="Courier New" w:cs="Courier New"/>
          <w:szCs w:val="22"/>
        </w:rPr>
        <w:t>№</w:t>
      </w:r>
      <w:r w:rsidR="002C2AE1">
        <w:rPr>
          <w:rFonts w:ascii="Courier New" w:hAnsi="Courier New" w:cs="Courier New"/>
          <w:szCs w:val="22"/>
        </w:rPr>
        <w:t>47</w:t>
      </w:r>
      <w:r>
        <w:rPr>
          <w:rFonts w:ascii="Courier New" w:hAnsi="Courier New" w:cs="Courier New"/>
          <w:szCs w:val="22"/>
        </w:rPr>
        <w:t xml:space="preserve"> от </w:t>
      </w:r>
      <w:r w:rsidR="002C2AE1">
        <w:rPr>
          <w:rFonts w:ascii="Courier New" w:hAnsi="Courier New" w:cs="Courier New"/>
          <w:szCs w:val="22"/>
        </w:rPr>
        <w:t>04</w:t>
      </w:r>
      <w:r>
        <w:rPr>
          <w:rFonts w:ascii="Courier New" w:hAnsi="Courier New" w:cs="Courier New"/>
          <w:szCs w:val="22"/>
        </w:rPr>
        <w:t>.0</w:t>
      </w:r>
      <w:r w:rsidR="00E933BC">
        <w:rPr>
          <w:rFonts w:ascii="Courier New" w:hAnsi="Courier New" w:cs="Courier New"/>
          <w:szCs w:val="22"/>
        </w:rPr>
        <w:t>8</w:t>
      </w:r>
      <w:r>
        <w:rPr>
          <w:rFonts w:ascii="Courier New" w:hAnsi="Courier New" w:cs="Courier New"/>
          <w:szCs w:val="22"/>
        </w:rPr>
        <w:t>.2022г.</w:t>
      </w:r>
    </w:p>
    <w:p w:rsidR="00E933BC" w:rsidRPr="00B3071C" w:rsidRDefault="00E933BC" w:rsidP="00E933BC">
      <w:pPr>
        <w:pStyle w:val="ad"/>
        <w:shd w:val="clear" w:color="auto" w:fill="F8FAFB"/>
        <w:spacing w:before="92" w:beforeAutospacing="0" w:after="92" w:afterAutospacing="0"/>
        <w:rPr>
          <w:rFonts w:ascii="Arial" w:hAnsi="Arial" w:cs="Arial"/>
          <w:color w:val="292D24"/>
        </w:rPr>
      </w:pPr>
      <w:r w:rsidRPr="00B3071C">
        <w:rPr>
          <w:rStyle w:val="af1"/>
          <w:rFonts w:ascii="Arial" w:hAnsi="Arial" w:cs="Arial"/>
          <w:color w:val="292D24"/>
        </w:rPr>
        <w:t>СПИСОК ЧЛЕНОВ ЕДИНОЙ КОМИССИИ</w:t>
      </w:r>
    </w:p>
    <w:p w:rsidR="00E933BC" w:rsidRPr="00B3071C" w:rsidRDefault="00E933BC" w:rsidP="00E933BC">
      <w:pPr>
        <w:pStyle w:val="ad"/>
        <w:shd w:val="clear" w:color="auto" w:fill="F8FAFB"/>
        <w:spacing w:before="92" w:beforeAutospacing="0" w:after="92" w:afterAutospacing="0"/>
        <w:rPr>
          <w:rFonts w:ascii="Arial" w:hAnsi="Arial" w:cs="Arial"/>
        </w:rPr>
      </w:pPr>
      <w:r w:rsidRPr="00B3071C">
        <w:rPr>
          <w:rFonts w:ascii="Arial" w:hAnsi="Arial" w:cs="Arial"/>
        </w:rPr>
        <w:t xml:space="preserve">Председатель Единой комиссии: </w:t>
      </w:r>
    </w:p>
    <w:p w:rsidR="00E933BC" w:rsidRPr="00B3071C" w:rsidRDefault="00E933BC" w:rsidP="00E933BC">
      <w:pPr>
        <w:pStyle w:val="ad"/>
        <w:shd w:val="clear" w:color="auto" w:fill="F8FAFB"/>
        <w:spacing w:before="92" w:beforeAutospacing="0" w:after="92" w:afterAutospacing="0"/>
        <w:rPr>
          <w:rFonts w:ascii="Arial" w:hAnsi="Arial" w:cs="Arial"/>
        </w:rPr>
      </w:pPr>
      <w:r w:rsidRPr="00B3071C">
        <w:rPr>
          <w:rFonts w:ascii="Arial" w:hAnsi="Arial" w:cs="Arial"/>
        </w:rPr>
        <w:t>Киндрачук Василий Михайлович- глава администрации Таргизского муниципального образования;</w:t>
      </w:r>
    </w:p>
    <w:p w:rsidR="00E933BC" w:rsidRPr="00B3071C" w:rsidRDefault="00E933BC" w:rsidP="00E933BC">
      <w:pPr>
        <w:pStyle w:val="ad"/>
        <w:shd w:val="clear" w:color="auto" w:fill="F8FAFB"/>
        <w:spacing w:before="92" w:beforeAutospacing="0" w:after="92" w:afterAutospacing="0"/>
        <w:rPr>
          <w:rFonts w:ascii="Arial" w:hAnsi="Arial" w:cs="Arial"/>
        </w:rPr>
      </w:pPr>
      <w:r w:rsidRPr="00B3071C">
        <w:rPr>
          <w:rFonts w:ascii="Arial" w:hAnsi="Arial" w:cs="Arial"/>
        </w:rPr>
        <w:t>Члены Единой комиссии:</w:t>
      </w:r>
    </w:p>
    <w:p w:rsidR="00E933BC" w:rsidRDefault="00E933BC" w:rsidP="00E933BC">
      <w:pPr>
        <w:pStyle w:val="ad"/>
        <w:shd w:val="clear" w:color="auto" w:fill="F8FAFB"/>
        <w:spacing w:before="92" w:beforeAutospacing="0" w:after="92" w:afterAutospacing="0"/>
        <w:rPr>
          <w:rFonts w:ascii="Arial" w:hAnsi="Arial" w:cs="Arial"/>
        </w:rPr>
      </w:pPr>
      <w:r w:rsidRPr="00B3071C">
        <w:rPr>
          <w:rFonts w:ascii="Arial" w:hAnsi="Arial" w:cs="Arial"/>
        </w:rPr>
        <w:t>Кругликова Людмила Серафимовна – директор муниципального казенного учреждения культуры «</w:t>
      </w:r>
      <w:r w:rsidR="00B3071C" w:rsidRPr="00B3071C">
        <w:rPr>
          <w:rFonts w:ascii="Arial" w:hAnsi="Arial" w:cs="Arial"/>
        </w:rPr>
        <w:t>Культурно-досугового центра Таргиз</w:t>
      </w:r>
      <w:r w:rsidRPr="00B3071C">
        <w:rPr>
          <w:rFonts w:ascii="Arial" w:hAnsi="Arial" w:cs="Arial"/>
        </w:rPr>
        <w:t>ского муниципального образования</w:t>
      </w:r>
      <w:r w:rsidR="00B3071C" w:rsidRPr="00B3071C">
        <w:rPr>
          <w:rFonts w:ascii="Arial" w:hAnsi="Arial" w:cs="Arial"/>
        </w:rPr>
        <w:t>»</w:t>
      </w:r>
      <w:r w:rsidRPr="00B3071C">
        <w:rPr>
          <w:rFonts w:ascii="Arial" w:hAnsi="Arial" w:cs="Arial"/>
        </w:rPr>
        <w:t>;</w:t>
      </w:r>
    </w:p>
    <w:p w:rsidR="00534126" w:rsidRDefault="00534126" w:rsidP="00E933BC">
      <w:pPr>
        <w:pStyle w:val="ad"/>
        <w:shd w:val="clear" w:color="auto" w:fill="F8FAFB"/>
        <w:spacing w:before="92" w:beforeAutospacing="0" w:after="92" w:afterAutospacing="0"/>
        <w:rPr>
          <w:rFonts w:ascii="Arial" w:hAnsi="Arial" w:cs="Arial"/>
        </w:rPr>
      </w:pPr>
      <w:r>
        <w:rPr>
          <w:rFonts w:ascii="Arial" w:hAnsi="Arial" w:cs="Arial"/>
        </w:rPr>
        <w:t>Кузнецова Ольга Владимировна-консультант администрации Таргизского муниципального образования</w:t>
      </w:r>
    </w:p>
    <w:p w:rsidR="00A52452" w:rsidRPr="00B3071C" w:rsidRDefault="002C2AE1" w:rsidP="00E933BC">
      <w:pPr>
        <w:pStyle w:val="ad"/>
        <w:shd w:val="clear" w:color="auto" w:fill="F8FAFB"/>
        <w:spacing w:before="92" w:beforeAutospacing="0" w:after="92" w:afterAutospacing="0"/>
        <w:rPr>
          <w:rFonts w:ascii="Arial" w:hAnsi="Arial" w:cs="Arial"/>
        </w:rPr>
      </w:pPr>
      <w:r w:rsidRPr="009A71F5">
        <w:rPr>
          <w:noProof/>
        </w:rPr>
        <w:drawing>
          <wp:anchor distT="0" distB="0" distL="114300" distR="114300" simplePos="0" relativeHeight="251659264" behindDoc="1" locked="0" layoutInCell="1" allowOverlap="1" wp14:anchorId="2FDC1D39" wp14:editId="2A59D199">
            <wp:simplePos x="0" y="0"/>
            <wp:positionH relativeFrom="margin">
              <wp:posOffset>3630295</wp:posOffset>
            </wp:positionH>
            <wp:positionV relativeFrom="margin">
              <wp:posOffset>3348990</wp:posOffset>
            </wp:positionV>
            <wp:extent cx="1364615" cy="1387475"/>
            <wp:effectExtent l="95250" t="38100" r="83083" b="21971"/>
            <wp:wrapSquare wrapText="bothSides"/>
            <wp:docPr id="3"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753875">
                      <a:off x="0" y="0"/>
                      <a:ext cx="1364615" cy="1387475"/>
                    </a:xfrm>
                    <a:prstGeom prst="rect">
                      <a:avLst/>
                    </a:prstGeom>
                    <a:noFill/>
                    <a:ln>
                      <a:noFill/>
                    </a:ln>
                  </pic:spPr>
                </pic:pic>
              </a:graphicData>
            </a:graphic>
          </wp:anchor>
        </w:drawing>
      </w:r>
    </w:p>
    <w:p w:rsidR="00A25EEF" w:rsidRDefault="00A25EEF" w:rsidP="006079C4">
      <w:pPr>
        <w:pStyle w:val="ConsPlusNormal"/>
        <w:widowControl/>
        <w:outlineLvl w:val="0"/>
        <w:rPr>
          <w:rFonts w:ascii="Arial" w:hAnsi="Arial" w:cs="Arial"/>
          <w:sz w:val="24"/>
          <w:szCs w:val="24"/>
        </w:rPr>
      </w:pPr>
    </w:p>
    <w:p w:rsidR="00A25EEF" w:rsidRDefault="00A25EEF" w:rsidP="006079C4">
      <w:pPr>
        <w:pStyle w:val="ConsPlusNormal"/>
        <w:widowControl/>
        <w:outlineLvl w:val="0"/>
        <w:rPr>
          <w:rFonts w:ascii="Arial" w:hAnsi="Arial" w:cs="Arial"/>
          <w:sz w:val="24"/>
          <w:szCs w:val="24"/>
        </w:rPr>
      </w:pPr>
    </w:p>
    <w:p w:rsidR="00287DBD" w:rsidRPr="00F44315" w:rsidRDefault="002C2AE1" w:rsidP="00287DBD">
      <w:pPr>
        <w:tabs>
          <w:tab w:val="left" w:pos="2115"/>
        </w:tabs>
        <w:spacing w:after="0"/>
        <w:rPr>
          <w:rFonts w:ascii="Arial" w:hAnsi="Arial" w:cs="Arial"/>
          <w:sz w:val="24"/>
          <w:szCs w:val="24"/>
        </w:rPr>
      </w:pPr>
      <w:r w:rsidRPr="009A71F5">
        <w:rPr>
          <w:noProof/>
          <w:lang w:eastAsia="ru-RU"/>
        </w:rPr>
        <w:drawing>
          <wp:anchor distT="0" distB="0" distL="114300" distR="114300" simplePos="0" relativeHeight="251660288" behindDoc="0" locked="0" layoutInCell="1" allowOverlap="1" wp14:anchorId="2873D850" wp14:editId="7F3E3187">
            <wp:simplePos x="0" y="0"/>
            <wp:positionH relativeFrom="margin">
              <wp:posOffset>2790825</wp:posOffset>
            </wp:positionH>
            <wp:positionV relativeFrom="margin">
              <wp:posOffset>3855720</wp:posOffset>
            </wp:positionV>
            <wp:extent cx="1181100" cy="4286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pic:spPr>
                </pic:pic>
              </a:graphicData>
            </a:graphic>
          </wp:anchor>
        </w:drawing>
      </w:r>
      <w:r w:rsidR="00287DBD" w:rsidRPr="00F44315">
        <w:rPr>
          <w:rFonts w:ascii="Arial" w:hAnsi="Arial" w:cs="Arial"/>
          <w:sz w:val="24"/>
          <w:szCs w:val="24"/>
        </w:rPr>
        <w:t>Глава Таргизского</w:t>
      </w:r>
    </w:p>
    <w:p w:rsidR="00287DBD" w:rsidRPr="00F44315" w:rsidRDefault="00287DBD" w:rsidP="00287DBD">
      <w:pPr>
        <w:tabs>
          <w:tab w:val="left" w:pos="2115"/>
        </w:tabs>
        <w:spacing w:after="0"/>
        <w:rPr>
          <w:rFonts w:ascii="Arial" w:hAnsi="Arial" w:cs="Arial"/>
          <w:sz w:val="24"/>
          <w:szCs w:val="24"/>
        </w:rPr>
      </w:pPr>
      <w:r w:rsidRPr="00F44315">
        <w:rPr>
          <w:rFonts w:ascii="Arial" w:hAnsi="Arial" w:cs="Arial"/>
          <w:sz w:val="24"/>
          <w:szCs w:val="24"/>
        </w:rPr>
        <w:t>муниципального образования</w:t>
      </w:r>
    </w:p>
    <w:p w:rsidR="006079C4" w:rsidRDefault="00287DBD" w:rsidP="00287DBD">
      <w:pPr>
        <w:pStyle w:val="ConsPlusNormal"/>
        <w:widowControl/>
        <w:outlineLvl w:val="0"/>
        <w:rPr>
          <w:rFonts w:ascii="Arial" w:hAnsi="Arial" w:cs="Arial"/>
          <w:sz w:val="24"/>
          <w:szCs w:val="24"/>
        </w:rPr>
      </w:pPr>
      <w:r w:rsidRPr="00F44315">
        <w:rPr>
          <w:rFonts w:ascii="Arial" w:hAnsi="Arial" w:cs="Arial"/>
          <w:sz w:val="24"/>
          <w:szCs w:val="24"/>
        </w:rPr>
        <w:t>В. М Киндрачук</w:t>
      </w:r>
    </w:p>
    <w:p w:rsidR="006079C4" w:rsidRDefault="006079C4" w:rsidP="00C3352B">
      <w:pPr>
        <w:pStyle w:val="ConsPlusNormal"/>
        <w:widowControl/>
        <w:outlineLvl w:val="0"/>
        <w:rPr>
          <w:rFonts w:ascii="Arial" w:hAnsi="Arial" w:cs="Arial"/>
          <w:sz w:val="24"/>
          <w:szCs w:val="24"/>
        </w:rPr>
      </w:pPr>
    </w:p>
    <w:p w:rsidR="006079C4" w:rsidRDefault="006079C4" w:rsidP="00C3352B">
      <w:pPr>
        <w:pStyle w:val="ConsPlusNormal"/>
        <w:widowControl/>
        <w:outlineLvl w:val="0"/>
        <w:rPr>
          <w:rFonts w:ascii="Arial" w:hAnsi="Arial" w:cs="Arial"/>
          <w:sz w:val="24"/>
          <w:szCs w:val="24"/>
        </w:rPr>
      </w:pPr>
    </w:p>
    <w:p w:rsidR="006079C4" w:rsidRDefault="006079C4" w:rsidP="00C3352B">
      <w:pPr>
        <w:pStyle w:val="ConsPlusNormal"/>
        <w:widowControl/>
        <w:outlineLvl w:val="0"/>
        <w:rPr>
          <w:rFonts w:ascii="Arial" w:hAnsi="Arial" w:cs="Arial"/>
          <w:sz w:val="24"/>
          <w:szCs w:val="24"/>
        </w:rPr>
      </w:pPr>
    </w:p>
    <w:p w:rsidR="00B3071C" w:rsidRDefault="00B3071C" w:rsidP="00C3352B">
      <w:pPr>
        <w:pStyle w:val="ConsPlusNormal"/>
        <w:widowControl/>
        <w:outlineLvl w:val="0"/>
        <w:rPr>
          <w:rFonts w:ascii="Times New Roman" w:hAnsi="Times New Roman" w:cs="Times New Roman"/>
          <w:sz w:val="24"/>
          <w:szCs w:val="24"/>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p>
    <w:p w:rsidR="00B3071C" w:rsidRPr="00B3071C" w:rsidRDefault="00B3071C" w:rsidP="00B3071C">
      <w:pPr>
        <w:rPr>
          <w:lang w:eastAsia="ru-RU"/>
        </w:rPr>
      </w:pPr>
      <w:bookmarkStart w:id="0" w:name="_GoBack"/>
      <w:bookmarkEnd w:id="0"/>
    </w:p>
    <w:p w:rsidR="00B3071C" w:rsidRDefault="00B3071C" w:rsidP="00B3071C">
      <w:pPr>
        <w:rPr>
          <w:lang w:eastAsia="ru-RU"/>
        </w:rPr>
      </w:pPr>
    </w:p>
    <w:p w:rsidR="006079C4" w:rsidRDefault="00B3071C" w:rsidP="00B3071C">
      <w:pPr>
        <w:tabs>
          <w:tab w:val="left" w:pos="3485"/>
        </w:tabs>
        <w:rPr>
          <w:lang w:eastAsia="ru-RU"/>
        </w:rPr>
      </w:pPr>
      <w:r>
        <w:rPr>
          <w:lang w:eastAsia="ru-RU"/>
        </w:rPr>
        <w:lastRenderedPageBreak/>
        <w:tab/>
      </w:r>
    </w:p>
    <w:p w:rsidR="00B3071C" w:rsidRDefault="00B3071C" w:rsidP="00B3071C">
      <w:pPr>
        <w:tabs>
          <w:tab w:val="left" w:pos="3485"/>
        </w:tabs>
        <w:rPr>
          <w:lang w:eastAsia="ru-RU"/>
        </w:rPr>
      </w:pPr>
    </w:p>
    <w:p w:rsidR="00B3071C" w:rsidRDefault="00B3071C" w:rsidP="00B3071C">
      <w:pPr>
        <w:tabs>
          <w:tab w:val="left" w:pos="3485"/>
        </w:tabs>
        <w:rPr>
          <w:lang w:eastAsia="ru-RU"/>
        </w:rPr>
      </w:pPr>
    </w:p>
    <w:p w:rsidR="00B3071C" w:rsidRDefault="00B3071C" w:rsidP="00B3071C">
      <w:pPr>
        <w:pStyle w:val="Default"/>
        <w:jc w:val="right"/>
        <w:rPr>
          <w:rFonts w:ascii="Courier New" w:hAnsi="Courier New" w:cs="Courier New"/>
          <w:sz w:val="22"/>
          <w:szCs w:val="22"/>
        </w:rPr>
      </w:pPr>
      <w:r>
        <w:rPr>
          <w:rFonts w:ascii="Courier New" w:hAnsi="Courier New" w:cs="Courier New"/>
          <w:sz w:val="22"/>
          <w:szCs w:val="22"/>
        </w:rPr>
        <w:t>Приложение №2</w:t>
      </w:r>
    </w:p>
    <w:p w:rsidR="00B3071C" w:rsidRDefault="00B3071C" w:rsidP="00B3071C">
      <w:pPr>
        <w:pStyle w:val="Default"/>
        <w:jc w:val="right"/>
        <w:rPr>
          <w:rFonts w:ascii="Courier New" w:hAnsi="Courier New" w:cs="Courier New"/>
          <w:sz w:val="22"/>
          <w:szCs w:val="22"/>
        </w:rPr>
      </w:pPr>
      <w:r>
        <w:rPr>
          <w:rFonts w:ascii="Courier New" w:hAnsi="Courier New" w:cs="Courier New"/>
          <w:sz w:val="22"/>
          <w:szCs w:val="22"/>
        </w:rPr>
        <w:t>к постановлению</w:t>
      </w:r>
    </w:p>
    <w:p w:rsidR="00B3071C" w:rsidRDefault="00B3071C" w:rsidP="00B3071C">
      <w:pPr>
        <w:pStyle w:val="Default"/>
        <w:jc w:val="right"/>
        <w:rPr>
          <w:rFonts w:ascii="Courier New" w:hAnsi="Courier New" w:cs="Courier New"/>
          <w:sz w:val="22"/>
          <w:szCs w:val="22"/>
        </w:rPr>
      </w:pPr>
      <w:r>
        <w:rPr>
          <w:rFonts w:ascii="Courier New" w:hAnsi="Courier New" w:cs="Courier New"/>
          <w:sz w:val="22"/>
          <w:szCs w:val="22"/>
        </w:rPr>
        <w:t>администрации Таргизского</w:t>
      </w:r>
    </w:p>
    <w:p w:rsidR="00B3071C" w:rsidRDefault="00B3071C" w:rsidP="00B3071C">
      <w:pPr>
        <w:pStyle w:val="Default"/>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B3071C" w:rsidRDefault="00B3071C" w:rsidP="00B3071C">
      <w:pPr>
        <w:pStyle w:val="ConsPlusNormal"/>
        <w:widowControl/>
        <w:jc w:val="right"/>
        <w:outlineLvl w:val="0"/>
        <w:rPr>
          <w:rFonts w:ascii="Courier New" w:hAnsi="Courier New" w:cs="Courier New"/>
          <w:szCs w:val="22"/>
        </w:rPr>
      </w:pPr>
      <w:r>
        <w:rPr>
          <w:rFonts w:ascii="Courier New" w:hAnsi="Courier New" w:cs="Courier New"/>
          <w:szCs w:val="22"/>
        </w:rPr>
        <w:t>№</w:t>
      </w:r>
      <w:r w:rsidR="002C2AE1">
        <w:rPr>
          <w:rFonts w:ascii="Courier New" w:hAnsi="Courier New" w:cs="Courier New"/>
          <w:szCs w:val="22"/>
        </w:rPr>
        <w:t>47 от 04</w:t>
      </w:r>
      <w:r>
        <w:rPr>
          <w:rFonts w:ascii="Courier New" w:hAnsi="Courier New" w:cs="Courier New"/>
          <w:szCs w:val="22"/>
        </w:rPr>
        <w:t>.08.2022г.</w:t>
      </w:r>
    </w:p>
    <w:p w:rsidR="00B3071C" w:rsidRDefault="00B3071C" w:rsidP="00B3071C">
      <w:pPr>
        <w:pStyle w:val="ConsPlusNormal"/>
        <w:widowControl/>
        <w:jc w:val="right"/>
        <w:outlineLvl w:val="0"/>
        <w:rPr>
          <w:rFonts w:ascii="Courier New" w:hAnsi="Courier New" w:cs="Courier New"/>
          <w:szCs w:val="22"/>
        </w:rPr>
      </w:pPr>
    </w:p>
    <w:p w:rsidR="00B3071C" w:rsidRDefault="00B3071C" w:rsidP="00B3071C">
      <w:pPr>
        <w:pStyle w:val="ConsPlusNormal"/>
        <w:widowControl/>
        <w:jc w:val="right"/>
        <w:outlineLvl w:val="0"/>
        <w:rPr>
          <w:rFonts w:ascii="Courier New" w:hAnsi="Courier New" w:cs="Courier New"/>
          <w:szCs w:val="22"/>
        </w:rPr>
      </w:pPr>
    </w:p>
    <w:p w:rsidR="00B3071C" w:rsidRDefault="00B3071C" w:rsidP="00B3071C">
      <w:pPr>
        <w:widowControl w:val="0"/>
        <w:snapToGrid w:val="0"/>
        <w:spacing w:after="0" w:line="240" w:lineRule="auto"/>
        <w:jc w:val="center"/>
        <w:rPr>
          <w:rFonts w:ascii="Arial" w:eastAsia="Times New Roman" w:hAnsi="Arial" w:cs="Arial"/>
          <w:b/>
          <w:sz w:val="28"/>
          <w:szCs w:val="28"/>
          <w:lang w:eastAsia="ru-RU"/>
        </w:rPr>
      </w:pPr>
      <w:r w:rsidRPr="00B3071C">
        <w:rPr>
          <w:rFonts w:ascii="Arial" w:eastAsia="Times New Roman" w:hAnsi="Arial" w:cs="Arial"/>
          <w:b/>
          <w:sz w:val="28"/>
          <w:szCs w:val="28"/>
          <w:lang w:eastAsia="ru-RU"/>
        </w:rPr>
        <w:t>П</w:t>
      </w:r>
      <w:r>
        <w:rPr>
          <w:rFonts w:ascii="Arial" w:eastAsia="Times New Roman" w:hAnsi="Arial" w:cs="Arial"/>
          <w:b/>
          <w:sz w:val="28"/>
          <w:szCs w:val="28"/>
          <w:lang w:eastAsia="ru-RU"/>
        </w:rPr>
        <w:t>оложение о</w:t>
      </w:r>
      <w:r w:rsidRPr="00B3071C">
        <w:rPr>
          <w:rFonts w:ascii="Arial" w:eastAsia="Times New Roman" w:hAnsi="Arial" w:cs="Arial"/>
          <w:b/>
          <w:sz w:val="28"/>
          <w:szCs w:val="28"/>
          <w:lang w:eastAsia="ru-RU"/>
        </w:rPr>
        <w:t xml:space="preserve"> комиссии</w:t>
      </w:r>
      <w:r w:rsidRPr="00B3071C">
        <w:rPr>
          <w:rFonts w:ascii="Arial" w:hAnsi="Arial" w:cs="Arial"/>
          <w:b/>
          <w:bCs/>
          <w:color w:val="000000"/>
          <w:sz w:val="28"/>
          <w:szCs w:val="28"/>
        </w:rPr>
        <w:t xml:space="preserve"> по осуществлению закупок</w:t>
      </w:r>
    </w:p>
    <w:p w:rsidR="00B3071C" w:rsidRDefault="00B3071C" w:rsidP="00B3071C">
      <w:pPr>
        <w:widowControl w:val="0"/>
        <w:snapToGrid w:val="0"/>
        <w:spacing w:after="0" w:line="240" w:lineRule="auto"/>
        <w:jc w:val="center"/>
        <w:rPr>
          <w:rFonts w:ascii="Arial" w:eastAsia="Times New Roman" w:hAnsi="Arial" w:cs="Arial"/>
          <w:b/>
          <w:sz w:val="28"/>
          <w:szCs w:val="28"/>
          <w:lang w:eastAsia="ru-RU"/>
        </w:rPr>
      </w:pPr>
    </w:p>
    <w:p w:rsidR="00B3071C" w:rsidRPr="00841083" w:rsidRDefault="00B3071C" w:rsidP="00841083">
      <w:pPr>
        <w:pStyle w:val="a3"/>
        <w:widowControl w:val="0"/>
        <w:numPr>
          <w:ilvl w:val="0"/>
          <w:numId w:val="11"/>
        </w:numPr>
        <w:snapToGrid w:val="0"/>
        <w:spacing w:after="0" w:line="240" w:lineRule="auto"/>
        <w:jc w:val="center"/>
        <w:rPr>
          <w:rFonts w:ascii="Arial" w:eastAsia="Times New Roman" w:hAnsi="Arial" w:cs="Arial"/>
          <w:sz w:val="24"/>
          <w:szCs w:val="24"/>
          <w:lang w:eastAsia="ru-RU"/>
        </w:rPr>
      </w:pPr>
      <w:r w:rsidRPr="00841083">
        <w:rPr>
          <w:rFonts w:ascii="Arial" w:eastAsia="Times New Roman" w:hAnsi="Arial" w:cs="Arial"/>
          <w:sz w:val="24"/>
          <w:szCs w:val="24"/>
          <w:lang w:eastAsia="ru-RU"/>
        </w:rPr>
        <w:t>Общие положения</w:t>
      </w:r>
    </w:p>
    <w:p w:rsidR="00841083" w:rsidRPr="00841083" w:rsidRDefault="00841083" w:rsidP="00841083">
      <w:pPr>
        <w:widowControl w:val="0"/>
        <w:snapToGrid w:val="0"/>
        <w:spacing w:after="0" w:line="240" w:lineRule="auto"/>
        <w:ind w:left="360"/>
        <w:rPr>
          <w:rFonts w:ascii="Arial" w:eastAsia="Times New Roman" w:hAnsi="Arial" w:cs="Arial"/>
          <w:sz w:val="24"/>
          <w:szCs w:val="24"/>
          <w:lang w:eastAsia="ru-RU"/>
        </w:rPr>
      </w:pPr>
    </w:p>
    <w:p w:rsidR="00B3071C" w:rsidRPr="00B3071C" w:rsidRDefault="00B3071C" w:rsidP="00B3071C">
      <w:pPr>
        <w:autoSpaceDE w:val="0"/>
        <w:autoSpaceDN w:val="0"/>
        <w:adjustRightInd w:val="0"/>
        <w:spacing w:after="0" w:line="240" w:lineRule="auto"/>
        <w:ind w:firstLine="709"/>
        <w:jc w:val="both"/>
        <w:rPr>
          <w:rFonts w:ascii="Arial" w:hAnsi="Arial" w:cs="Arial"/>
          <w:sz w:val="24"/>
          <w:szCs w:val="24"/>
          <w:shd w:val="clear" w:color="auto" w:fill="F8FAFB"/>
        </w:rPr>
      </w:pPr>
      <w:r>
        <w:rPr>
          <w:rFonts w:ascii="Arial" w:eastAsia="Times New Roman" w:hAnsi="Arial" w:cs="Arial"/>
          <w:sz w:val="24"/>
          <w:szCs w:val="24"/>
          <w:lang w:eastAsia="ru-RU"/>
        </w:rPr>
        <w:t>1.1.</w:t>
      </w:r>
      <w:r w:rsidRPr="00B3071C">
        <w:rPr>
          <w:rFonts w:ascii="Arial" w:hAnsi="Arial" w:cs="Arial"/>
          <w:sz w:val="24"/>
          <w:szCs w:val="24"/>
          <w:shd w:val="clear" w:color="auto" w:fill="F8FAFB"/>
        </w:rPr>
        <w:t>Настоящее Положение о Комиссии по</w:t>
      </w:r>
      <w:r w:rsidRPr="00B3071C">
        <w:rPr>
          <w:rStyle w:val="af1"/>
          <w:rFonts w:ascii="Arial" w:hAnsi="Arial" w:cs="Arial"/>
          <w:sz w:val="24"/>
          <w:szCs w:val="24"/>
          <w:shd w:val="clear" w:color="auto" w:fill="F8FAFB"/>
        </w:rPr>
        <w:t> осуществлению закупок</w:t>
      </w:r>
      <w:r w:rsidRPr="00B3071C">
        <w:rPr>
          <w:rFonts w:ascii="Arial" w:hAnsi="Arial" w:cs="Arial"/>
          <w:sz w:val="24"/>
          <w:szCs w:val="24"/>
          <w:shd w:val="clear" w:color="auto" w:fill="F8FAFB"/>
        </w:rPr>
        <w:t xml:space="preserve"> Администрации </w:t>
      </w:r>
      <w:r>
        <w:rPr>
          <w:rFonts w:ascii="Arial" w:hAnsi="Arial" w:cs="Arial"/>
          <w:sz w:val="24"/>
          <w:szCs w:val="24"/>
          <w:shd w:val="clear" w:color="auto" w:fill="F8FAFB"/>
        </w:rPr>
        <w:t>Таргиз</w:t>
      </w:r>
      <w:r w:rsidRPr="00B3071C">
        <w:rPr>
          <w:rFonts w:ascii="Arial" w:hAnsi="Arial" w:cs="Arial"/>
          <w:sz w:val="24"/>
          <w:szCs w:val="24"/>
          <w:shd w:val="clear" w:color="auto" w:fill="F8FAFB"/>
        </w:rPr>
        <w:t xml:space="preserve">ского </w:t>
      </w:r>
      <w:r>
        <w:rPr>
          <w:rFonts w:ascii="Arial" w:hAnsi="Arial" w:cs="Arial"/>
          <w:sz w:val="24"/>
          <w:szCs w:val="24"/>
          <w:shd w:val="clear" w:color="auto" w:fill="F8FAFB"/>
        </w:rPr>
        <w:t>муниципального образования</w:t>
      </w:r>
      <w:r w:rsidRPr="00B3071C">
        <w:rPr>
          <w:rFonts w:ascii="Arial" w:hAnsi="Arial" w:cs="Arial"/>
          <w:sz w:val="24"/>
          <w:szCs w:val="24"/>
          <w:shd w:val="clear" w:color="auto" w:fill="F8FAFB"/>
        </w:rPr>
        <w:t xml:space="preserve"> (далее - Положение) определяет состав, функции и порядок работы Комиссии по </w:t>
      </w:r>
      <w:r w:rsidRPr="00B3071C">
        <w:rPr>
          <w:rStyle w:val="af1"/>
          <w:rFonts w:ascii="Arial" w:hAnsi="Arial" w:cs="Arial"/>
          <w:sz w:val="24"/>
          <w:szCs w:val="24"/>
          <w:shd w:val="clear" w:color="auto" w:fill="F8FAFB"/>
        </w:rPr>
        <w:t>осуществлению закупок</w:t>
      </w:r>
      <w:r w:rsidRPr="00B3071C">
        <w:rPr>
          <w:rFonts w:ascii="Arial" w:hAnsi="Arial" w:cs="Arial"/>
          <w:sz w:val="24"/>
          <w:szCs w:val="24"/>
          <w:shd w:val="clear" w:color="auto" w:fill="F8FAFB"/>
        </w:rPr>
        <w:t> </w:t>
      </w:r>
      <w:r>
        <w:rPr>
          <w:rFonts w:ascii="Arial" w:hAnsi="Arial" w:cs="Arial"/>
          <w:sz w:val="24"/>
          <w:szCs w:val="24"/>
          <w:shd w:val="clear" w:color="auto" w:fill="F8FAFB"/>
        </w:rPr>
        <w:t xml:space="preserve"> </w:t>
      </w:r>
      <w:r w:rsidRPr="00B3071C">
        <w:rPr>
          <w:rFonts w:ascii="Arial" w:hAnsi="Arial" w:cs="Arial"/>
          <w:sz w:val="24"/>
          <w:szCs w:val="24"/>
          <w:shd w:val="clear" w:color="auto" w:fill="F8FAFB"/>
        </w:rPr>
        <w:t xml:space="preserve">Администрации </w:t>
      </w:r>
      <w:r>
        <w:rPr>
          <w:rFonts w:ascii="Arial" w:hAnsi="Arial" w:cs="Arial"/>
          <w:sz w:val="24"/>
          <w:szCs w:val="24"/>
          <w:shd w:val="clear" w:color="auto" w:fill="F8FAFB"/>
        </w:rPr>
        <w:t>Таргиз</w:t>
      </w:r>
      <w:r w:rsidRPr="00B3071C">
        <w:rPr>
          <w:rFonts w:ascii="Arial" w:hAnsi="Arial" w:cs="Arial"/>
          <w:sz w:val="24"/>
          <w:szCs w:val="24"/>
          <w:shd w:val="clear" w:color="auto" w:fill="F8FAFB"/>
        </w:rPr>
        <w:t xml:space="preserve">ского </w:t>
      </w:r>
      <w:r>
        <w:rPr>
          <w:rFonts w:ascii="Arial" w:hAnsi="Arial" w:cs="Arial"/>
          <w:sz w:val="24"/>
          <w:szCs w:val="24"/>
          <w:shd w:val="clear" w:color="auto" w:fill="F8FAFB"/>
        </w:rPr>
        <w:t>муниципального образования</w:t>
      </w:r>
      <w:r w:rsidRPr="00B3071C">
        <w:rPr>
          <w:rFonts w:ascii="Arial" w:hAnsi="Arial" w:cs="Arial"/>
          <w:sz w:val="24"/>
          <w:szCs w:val="24"/>
          <w:shd w:val="clear" w:color="auto" w:fill="F8FAFB"/>
        </w:rPr>
        <w:t xml:space="preserve"> (далее – Комиссия, Комиссия по </w:t>
      </w:r>
      <w:r w:rsidRPr="00B3071C">
        <w:rPr>
          <w:rStyle w:val="af1"/>
          <w:rFonts w:ascii="Arial" w:hAnsi="Arial" w:cs="Arial"/>
          <w:sz w:val="24"/>
          <w:szCs w:val="24"/>
          <w:shd w:val="clear" w:color="auto" w:fill="F8FAFB"/>
        </w:rPr>
        <w:t>осуществлению закупок</w:t>
      </w:r>
      <w:r w:rsidRPr="00B3071C">
        <w:rPr>
          <w:rFonts w:ascii="Arial" w:hAnsi="Arial" w:cs="Arial"/>
          <w:sz w:val="24"/>
          <w:szCs w:val="24"/>
          <w:shd w:val="clear" w:color="auto" w:fill="F8FAFB"/>
        </w:rPr>
        <w:t xml:space="preserve">) путем проведения конкурентных способов определения поставщиков (подрядчиков, исполнителей) для нужд Администрации </w:t>
      </w:r>
      <w:r>
        <w:rPr>
          <w:rFonts w:ascii="Arial" w:hAnsi="Arial" w:cs="Arial"/>
          <w:sz w:val="24"/>
          <w:szCs w:val="24"/>
          <w:shd w:val="clear" w:color="auto" w:fill="F8FAFB"/>
        </w:rPr>
        <w:t>Таргиз</w:t>
      </w:r>
      <w:r w:rsidRPr="00B3071C">
        <w:rPr>
          <w:rFonts w:ascii="Arial" w:hAnsi="Arial" w:cs="Arial"/>
          <w:sz w:val="24"/>
          <w:szCs w:val="24"/>
          <w:shd w:val="clear" w:color="auto" w:fill="F8FAFB"/>
        </w:rPr>
        <w:t xml:space="preserve">ского </w:t>
      </w:r>
      <w:r>
        <w:rPr>
          <w:rFonts w:ascii="Arial" w:hAnsi="Arial" w:cs="Arial"/>
          <w:sz w:val="24"/>
          <w:szCs w:val="24"/>
          <w:shd w:val="clear" w:color="auto" w:fill="F8FAFB"/>
        </w:rPr>
        <w:t>муниципального образования</w:t>
      </w:r>
      <w:r w:rsidRPr="00B3071C">
        <w:rPr>
          <w:rFonts w:ascii="Arial" w:hAnsi="Arial" w:cs="Arial"/>
          <w:sz w:val="24"/>
          <w:szCs w:val="24"/>
          <w:shd w:val="clear" w:color="auto" w:fill="F8FAFB"/>
        </w:rPr>
        <w:t xml:space="preserve"> (далее – Администрации </w:t>
      </w:r>
      <w:r>
        <w:rPr>
          <w:rFonts w:ascii="Arial" w:hAnsi="Arial" w:cs="Arial"/>
          <w:sz w:val="24"/>
          <w:szCs w:val="24"/>
          <w:shd w:val="clear" w:color="auto" w:fill="F8FAFB"/>
        </w:rPr>
        <w:t>Таргиз</w:t>
      </w:r>
      <w:r w:rsidRPr="00B3071C">
        <w:rPr>
          <w:rFonts w:ascii="Arial" w:hAnsi="Arial" w:cs="Arial"/>
          <w:sz w:val="24"/>
          <w:szCs w:val="24"/>
          <w:shd w:val="clear" w:color="auto" w:fill="F8FAFB"/>
        </w:rPr>
        <w:t xml:space="preserve">ского </w:t>
      </w:r>
      <w:r>
        <w:rPr>
          <w:rFonts w:ascii="Arial" w:hAnsi="Arial" w:cs="Arial"/>
          <w:sz w:val="24"/>
          <w:szCs w:val="24"/>
          <w:shd w:val="clear" w:color="auto" w:fill="F8FAFB"/>
        </w:rPr>
        <w:t>муниципального образования</w:t>
      </w:r>
      <w:r w:rsidRPr="00B3071C">
        <w:rPr>
          <w:rFonts w:ascii="Arial" w:hAnsi="Arial" w:cs="Arial"/>
          <w:sz w:val="24"/>
          <w:szCs w:val="24"/>
          <w:shd w:val="clear" w:color="auto" w:fill="F8FAFB"/>
        </w:rPr>
        <w:t>, Заказчик).</w:t>
      </w:r>
    </w:p>
    <w:p w:rsidR="00B3071C" w:rsidRPr="00B3071C" w:rsidRDefault="00B3071C" w:rsidP="00B3071C">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sz w:val="24"/>
          <w:szCs w:val="24"/>
          <w:lang w:eastAsia="ru-RU"/>
        </w:rPr>
        <w:t>1.2.</w:t>
      </w:r>
      <w:r w:rsidRPr="00B3071C">
        <w:rPr>
          <w:rFonts w:ascii="Arial" w:eastAsia="Times New Roman" w:hAnsi="Arial" w:cs="Arial"/>
          <w:sz w:val="24"/>
          <w:szCs w:val="24"/>
          <w:lang w:eastAsia="ru-RU"/>
        </w:rPr>
        <w:t xml:space="preserve">Комиссия по осуществлению закупок (далее – комиссия) создаётся в соответствии с Порядком взаимодействия уполномоченного органа на осуществление функций по размещению заказов и муниципальным заказчиком </w:t>
      </w:r>
      <w:r w:rsidR="00841083">
        <w:rPr>
          <w:rFonts w:ascii="Arial" w:eastAsia="Times New Roman" w:hAnsi="Arial" w:cs="Arial"/>
          <w:sz w:val="24"/>
          <w:szCs w:val="24"/>
          <w:lang w:eastAsia="ru-RU"/>
        </w:rPr>
        <w:t>Таргиз</w:t>
      </w:r>
      <w:r w:rsidRPr="00B3071C">
        <w:rPr>
          <w:rFonts w:ascii="Arial" w:eastAsia="Times New Roman" w:hAnsi="Arial" w:cs="Arial"/>
          <w:sz w:val="24"/>
          <w:szCs w:val="24"/>
          <w:lang w:eastAsia="ru-RU"/>
        </w:rPr>
        <w:t>ского муниципального образования при размещении заказов для муниципальных нужд от 01.02.2017 года № 8 (далее – Порядок взаимодействия), в целях определения поставщиков (подрядчиков, исполнителей) путём проведения открытых конкурсов в электронной форме (далее – электронный конкурс),</w:t>
      </w:r>
      <w:r w:rsidRPr="00B3071C">
        <w:rPr>
          <w:rFonts w:ascii="Arial" w:hAnsi="Arial" w:cs="Arial"/>
          <w:sz w:val="24"/>
          <w:szCs w:val="24"/>
          <w:lang w:eastAsia="ru-RU"/>
        </w:rPr>
        <w:t xml:space="preserve"> открытых аукционов в электронной форме </w:t>
      </w:r>
      <w:r w:rsidRPr="00B3071C">
        <w:rPr>
          <w:rFonts w:ascii="Arial" w:eastAsia="Times New Roman" w:hAnsi="Arial" w:cs="Arial"/>
          <w:sz w:val="24"/>
          <w:szCs w:val="24"/>
          <w:lang w:eastAsia="ru-RU"/>
        </w:rPr>
        <w:t>(далее – электронный аукцион)</w:t>
      </w:r>
      <w:r w:rsidRPr="00B3071C">
        <w:rPr>
          <w:rFonts w:ascii="Arial" w:hAnsi="Arial" w:cs="Arial"/>
          <w:sz w:val="24"/>
          <w:szCs w:val="24"/>
          <w:lang w:eastAsia="ru-RU"/>
        </w:rPr>
        <w:t>, запросов котировок в электронной форме (далее – электронный запрос котировок)</w:t>
      </w:r>
      <w:r w:rsidRPr="00B3071C">
        <w:rPr>
          <w:rFonts w:ascii="Arial" w:eastAsia="Times New Roman" w:hAnsi="Arial" w:cs="Arial"/>
          <w:sz w:val="24"/>
          <w:szCs w:val="24"/>
          <w:lang w:eastAsia="ru-RU"/>
        </w:rPr>
        <w:t>.</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Pr="00B3071C">
        <w:rPr>
          <w:rFonts w:ascii="Arial" w:eastAsia="Times New Roman" w:hAnsi="Arial" w:cs="Arial"/>
          <w:sz w:val="24"/>
          <w:szCs w:val="24"/>
          <w:lang w:eastAsia="ru-RU"/>
        </w:rPr>
        <w:t>. В своей деятельности комиссия руководствуется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нормативными правовыми актами Российской Федерации и Иркутской области (далее – законодательство) и настоящим Порядком.</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1.</w:t>
      </w:r>
      <w:r>
        <w:rPr>
          <w:rFonts w:ascii="Arial" w:eastAsia="Times New Roman" w:hAnsi="Arial" w:cs="Arial"/>
          <w:sz w:val="24"/>
          <w:szCs w:val="24"/>
          <w:lang w:eastAsia="ru-RU"/>
        </w:rPr>
        <w:t>4</w:t>
      </w:r>
      <w:r w:rsidRPr="00B3071C">
        <w:rPr>
          <w:rFonts w:ascii="Arial" w:eastAsia="Times New Roman" w:hAnsi="Arial" w:cs="Arial"/>
          <w:sz w:val="24"/>
          <w:szCs w:val="24"/>
          <w:lang w:eastAsia="ru-RU"/>
        </w:rPr>
        <w:t xml:space="preserve">. Положения настоящего Порядка являются типовыми и применяются при определении поставщиков (подрядчиков, исполнителей) путём проведения электронных конкурсов, электронных аукционов, </w:t>
      </w:r>
      <w:r w:rsidRPr="00B3071C">
        <w:rPr>
          <w:rFonts w:ascii="Arial" w:hAnsi="Arial" w:cs="Arial"/>
          <w:sz w:val="24"/>
          <w:szCs w:val="24"/>
          <w:lang w:eastAsia="ru-RU"/>
        </w:rPr>
        <w:t>электронных запросов котировок</w:t>
      </w:r>
      <w:r w:rsidRPr="00B3071C">
        <w:rPr>
          <w:rFonts w:ascii="Arial" w:eastAsia="Times New Roman" w:hAnsi="Arial" w:cs="Arial"/>
          <w:sz w:val="24"/>
          <w:szCs w:val="24"/>
          <w:lang w:eastAsia="ru-RU"/>
        </w:rPr>
        <w:t xml:space="preserve"> для заказчиков, указанных в пункте 1 Порядка взаимодействия.</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Pr="00B3071C">
        <w:rPr>
          <w:rFonts w:ascii="Arial" w:eastAsia="Times New Roman" w:hAnsi="Arial" w:cs="Arial"/>
          <w:sz w:val="24"/>
          <w:szCs w:val="24"/>
          <w:lang w:eastAsia="ru-RU"/>
        </w:rPr>
        <w:t>. Основные понятия и термины, используемые в настоящем Порядке, применяются в том же значении, что и в законе о контрактной системе.</w:t>
      </w:r>
    </w:p>
    <w:p w:rsidR="00B3071C" w:rsidRPr="00B3071C" w:rsidRDefault="00B3071C" w:rsidP="00B3071C">
      <w:pPr>
        <w:autoSpaceDE w:val="0"/>
        <w:autoSpaceDN w:val="0"/>
        <w:adjustRightInd w:val="0"/>
        <w:spacing w:after="0" w:line="240" w:lineRule="auto"/>
        <w:ind w:firstLine="426"/>
        <w:jc w:val="both"/>
        <w:rPr>
          <w:rFonts w:ascii="Arial" w:eastAsia="Times New Roman" w:hAnsi="Arial" w:cs="Arial"/>
          <w:sz w:val="24"/>
          <w:szCs w:val="24"/>
          <w:lang w:eastAsia="ru-RU"/>
        </w:rPr>
      </w:pPr>
    </w:p>
    <w:p w:rsidR="00B3071C" w:rsidRPr="00841083" w:rsidRDefault="00B3071C" w:rsidP="00841083">
      <w:pPr>
        <w:pStyle w:val="a3"/>
        <w:numPr>
          <w:ilvl w:val="0"/>
          <w:numId w:val="11"/>
        </w:numPr>
        <w:spacing w:after="0" w:line="240" w:lineRule="auto"/>
        <w:jc w:val="center"/>
        <w:outlineLvl w:val="1"/>
        <w:rPr>
          <w:rFonts w:ascii="Arial" w:eastAsia="Times New Roman" w:hAnsi="Arial" w:cs="Arial"/>
          <w:bCs/>
          <w:iCs/>
          <w:sz w:val="24"/>
          <w:szCs w:val="24"/>
          <w:lang w:eastAsia="ru-RU"/>
        </w:rPr>
      </w:pPr>
      <w:r w:rsidRPr="00841083">
        <w:rPr>
          <w:rFonts w:ascii="Arial" w:eastAsia="Times New Roman" w:hAnsi="Arial" w:cs="Arial"/>
          <w:bCs/>
          <w:iCs/>
          <w:sz w:val="24"/>
          <w:szCs w:val="24"/>
          <w:lang w:eastAsia="ru-RU"/>
        </w:rPr>
        <w:t>Порядок формирования комиссии</w:t>
      </w:r>
    </w:p>
    <w:p w:rsidR="00841083" w:rsidRPr="00841083" w:rsidRDefault="00841083" w:rsidP="00841083">
      <w:pPr>
        <w:spacing w:after="0" w:line="240" w:lineRule="auto"/>
        <w:ind w:left="360"/>
        <w:outlineLvl w:val="1"/>
        <w:rPr>
          <w:rFonts w:ascii="Arial" w:eastAsia="Times New Roman" w:hAnsi="Arial" w:cs="Arial"/>
          <w:bCs/>
          <w:iCs/>
          <w:sz w:val="24"/>
          <w:szCs w:val="24"/>
          <w:lang w:eastAsia="ru-RU"/>
        </w:rPr>
      </w:pPr>
    </w:p>
    <w:p w:rsidR="00B3071C" w:rsidRPr="00B3071C" w:rsidRDefault="00B3071C" w:rsidP="00B307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B3071C">
        <w:rPr>
          <w:rFonts w:ascii="Arial" w:eastAsia="Times New Roman" w:hAnsi="Arial" w:cs="Arial"/>
          <w:sz w:val="24"/>
          <w:szCs w:val="24"/>
          <w:lang w:eastAsia="ru-RU"/>
        </w:rPr>
        <w:t>.1.</w:t>
      </w:r>
      <w:r w:rsidRPr="00B3071C">
        <w:rPr>
          <w:rFonts w:ascii="Arial" w:eastAsia="Times New Roman" w:hAnsi="Arial" w:cs="Arial"/>
          <w:b/>
          <w:i/>
          <w:sz w:val="24"/>
          <w:szCs w:val="24"/>
          <w:lang w:eastAsia="ru-RU"/>
        </w:rPr>
        <w:t xml:space="preserve"> </w:t>
      </w:r>
      <w:r w:rsidRPr="00B3071C">
        <w:rPr>
          <w:rFonts w:ascii="Arial" w:eastAsia="Times New Roman" w:hAnsi="Arial" w:cs="Arial"/>
          <w:sz w:val="24"/>
          <w:szCs w:val="24"/>
          <w:lang w:eastAsia="ru-RU"/>
        </w:rPr>
        <w:t xml:space="preserve">Решение о создании комиссии принимается до начала осуществления закупки. </w:t>
      </w:r>
    </w:p>
    <w:p w:rsidR="00B3071C" w:rsidRPr="00B3071C" w:rsidRDefault="00B3071C" w:rsidP="00B307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r w:rsidRPr="00B3071C">
        <w:rPr>
          <w:rFonts w:ascii="Arial" w:eastAsia="Times New Roman" w:hAnsi="Arial" w:cs="Arial"/>
          <w:sz w:val="24"/>
          <w:szCs w:val="24"/>
          <w:lang w:eastAsia="ru-RU"/>
        </w:rPr>
        <w:t xml:space="preserve">.2. Персональный состав комиссии утверждается уполномоченным органом по форме согласно </w:t>
      </w:r>
      <w:r w:rsidR="00C77A29" w:rsidRPr="00B3071C">
        <w:rPr>
          <w:rFonts w:ascii="Arial" w:eastAsia="Times New Roman" w:hAnsi="Arial" w:cs="Arial"/>
          <w:sz w:val="24"/>
          <w:szCs w:val="24"/>
          <w:lang w:eastAsia="ru-RU"/>
        </w:rPr>
        <w:t>приложению,</w:t>
      </w:r>
      <w:r w:rsidRPr="00B3071C">
        <w:rPr>
          <w:rFonts w:ascii="Arial" w:eastAsia="Times New Roman" w:hAnsi="Arial" w:cs="Arial"/>
          <w:sz w:val="24"/>
          <w:szCs w:val="24"/>
          <w:lang w:eastAsia="ru-RU"/>
        </w:rPr>
        <w:t xml:space="preserve"> к настоящему Порядку. Персональный состав формируется на основании предложений заказчиков по кандидатурам для включения в состав комиссии, представленных в составе заявки на закупку, при этом количество предлагаемых кандидатур должно быть не менее двух человек.</w:t>
      </w:r>
    </w:p>
    <w:p w:rsidR="00B3071C" w:rsidRPr="00B3071C" w:rsidRDefault="00C77A29" w:rsidP="00B3071C">
      <w:pPr>
        <w:spacing w:after="0" w:line="240" w:lineRule="auto"/>
        <w:ind w:firstLine="709"/>
        <w:jc w:val="both"/>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2</w:t>
      </w:r>
      <w:r w:rsidR="00B3071C" w:rsidRPr="00B3071C">
        <w:rPr>
          <w:rFonts w:ascii="Arial" w:eastAsia="Times New Roman" w:hAnsi="Arial" w:cs="Arial"/>
          <w:bCs/>
          <w:iCs/>
          <w:sz w:val="24"/>
          <w:szCs w:val="24"/>
          <w:lang w:eastAsia="ru-RU"/>
        </w:rPr>
        <w:t xml:space="preserve">.3. В состав комиссии входят не менее </w:t>
      </w:r>
      <w:r>
        <w:rPr>
          <w:rFonts w:ascii="Arial" w:eastAsia="Times New Roman" w:hAnsi="Arial" w:cs="Arial"/>
          <w:bCs/>
          <w:iCs/>
          <w:sz w:val="24"/>
          <w:szCs w:val="24"/>
          <w:lang w:eastAsia="ru-RU"/>
        </w:rPr>
        <w:t>трех</w:t>
      </w:r>
      <w:r w:rsidR="00B3071C" w:rsidRPr="00B3071C">
        <w:rPr>
          <w:rFonts w:ascii="Arial" w:eastAsia="Times New Roman" w:hAnsi="Arial" w:cs="Arial"/>
          <w:bCs/>
          <w:iCs/>
          <w:sz w:val="24"/>
          <w:szCs w:val="24"/>
          <w:lang w:eastAsia="ru-RU"/>
        </w:rPr>
        <w:t xml:space="preserve"> человек </w:t>
      </w:r>
      <w:r>
        <w:rPr>
          <w:rFonts w:ascii="Arial" w:eastAsia="Times New Roman" w:hAnsi="Arial" w:cs="Arial"/>
          <w:bCs/>
          <w:iCs/>
          <w:sz w:val="24"/>
          <w:szCs w:val="24"/>
          <w:lang w:eastAsia="ru-RU"/>
        </w:rPr>
        <w:t>– членов комиссии. Председатель,</w:t>
      </w:r>
      <w:r w:rsidR="00B3071C" w:rsidRPr="00B3071C">
        <w:rPr>
          <w:rFonts w:ascii="Arial" w:eastAsia="Times New Roman" w:hAnsi="Arial" w:cs="Arial"/>
          <w:bCs/>
          <w:iCs/>
          <w:sz w:val="24"/>
          <w:szCs w:val="24"/>
          <w:lang w:eastAsia="ru-RU"/>
        </w:rPr>
        <w:t xml:space="preserve"> заместитель председателя</w:t>
      </w:r>
      <w:r>
        <w:rPr>
          <w:rFonts w:ascii="Arial" w:eastAsia="Times New Roman" w:hAnsi="Arial" w:cs="Arial"/>
          <w:bCs/>
          <w:iCs/>
          <w:sz w:val="24"/>
          <w:szCs w:val="24"/>
          <w:lang w:eastAsia="ru-RU"/>
        </w:rPr>
        <w:t xml:space="preserve"> и секретарь</w:t>
      </w:r>
      <w:r w:rsidRPr="00C77A29">
        <w:rPr>
          <w:rFonts w:ascii="Arial" w:eastAsia="Times New Roman" w:hAnsi="Arial" w:cs="Arial"/>
          <w:bCs/>
          <w:iCs/>
          <w:sz w:val="24"/>
          <w:szCs w:val="24"/>
          <w:lang w:eastAsia="ru-RU"/>
        </w:rPr>
        <w:t xml:space="preserve"> </w:t>
      </w:r>
      <w:r>
        <w:rPr>
          <w:rFonts w:ascii="Arial" w:eastAsia="Times New Roman" w:hAnsi="Arial" w:cs="Arial"/>
          <w:bCs/>
          <w:iCs/>
          <w:sz w:val="24"/>
          <w:szCs w:val="24"/>
          <w:lang w:eastAsia="ru-RU"/>
        </w:rPr>
        <w:t>комиссии</w:t>
      </w:r>
      <w:r w:rsidR="00B3071C" w:rsidRPr="00B3071C">
        <w:rPr>
          <w:rFonts w:ascii="Arial" w:eastAsia="Times New Roman" w:hAnsi="Arial" w:cs="Arial"/>
          <w:bCs/>
          <w:iCs/>
          <w:sz w:val="24"/>
          <w:szCs w:val="24"/>
          <w:lang w:eastAsia="ru-RU"/>
        </w:rPr>
        <w:t xml:space="preserve"> являются членами комиссии.</w:t>
      </w:r>
    </w:p>
    <w:p w:rsidR="00B3071C" w:rsidRPr="00B3071C" w:rsidRDefault="00C77A29" w:rsidP="00B307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3071C" w:rsidRPr="00B3071C">
        <w:rPr>
          <w:rFonts w:ascii="Arial" w:eastAsia="Times New Roman" w:hAnsi="Arial" w:cs="Arial"/>
          <w:sz w:val="24"/>
          <w:szCs w:val="24"/>
          <w:lang w:eastAsia="ru-RU"/>
        </w:rPr>
        <w:t>.4.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B3071C" w:rsidRPr="00B3071C" w:rsidRDefault="00C77A29" w:rsidP="00B307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3071C" w:rsidRPr="00B3071C">
        <w:rPr>
          <w:rFonts w:ascii="Arial" w:eastAsia="Times New Roman" w:hAnsi="Arial" w:cs="Arial"/>
          <w:sz w:val="24"/>
          <w:szCs w:val="24"/>
          <w:lang w:eastAsia="ru-RU"/>
        </w:rPr>
        <w:t>.5.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B3071C" w:rsidRPr="00B3071C" w:rsidRDefault="00C77A29" w:rsidP="00B307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3071C" w:rsidRPr="00B3071C">
        <w:rPr>
          <w:rFonts w:ascii="Arial" w:eastAsia="Times New Roman" w:hAnsi="Arial" w:cs="Arial"/>
          <w:sz w:val="24"/>
          <w:szCs w:val="24"/>
          <w:lang w:eastAsia="ru-RU"/>
        </w:rP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конкурсной комиссии указанных лиц уполномоченный орган, заказчик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w:t>
      </w:r>
      <w:r w:rsidR="00B3071C" w:rsidRPr="00B3071C">
        <w:rPr>
          <w:rFonts w:ascii="Arial" w:eastAsia="Times New Roman" w:hAnsi="Arial" w:cs="Arial"/>
          <w:sz w:val="24"/>
          <w:szCs w:val="24"/>
          <w:lang w:eastAsia="ru-RU"/>
        </w:rPr>
        <w:br/>
        <w:t>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77A29" w:rsidRPr="00722E6C" w:rsidRDefault="00C77A29" w:rsidP="00C77A2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Arial" w:eastAsia="Times New Roman" w:hAnsi="Arial" w:cs="Arial"/>
          <w:sz w:val="24"/>
          <w:szCs w:val="24"/>
          <w:lang w:eastAsia="ru-RU"/>
        </w:rPr>
        <w:t>2</w:t>
      </w:r>
      <w:r w:rsidR="00B3071C" w:rsidRPr="00B3071C">
        <w:rPr>
          <w:rFonts w:ascii="Arial" w:eastAsia="Times New Roman" w:hAnsi="Arial" w:cs="Arial"/>
          <w:sz w:val="24"/>
          <w:szCs w:val="24"/>
          <w:lang w:eastAsia="ru-RU"/>
        </w:rPr>
        <w:t xml:space="preserve">.7. </w:t>
      </w:r>
      <w:r w:rsidRPr="00C77A29">
        <w:rPr>
          <w:rFonts w:ascii="Arial" w:eastAsia="Times New Roman" w:hAnsi="Arial" w:cs="Arial"/>
          <w:sz w:val="24"/>
          <w:szCs w:val="24"/>
          <w:lang w:eastAsia="ru-RU"/>
        </w:rPr>
        <w:t xml:space="preserve">Замена члена комиссии допускается только по решению администрации </w:t>
      </w:r>
      <w:r>
        <w:rPr>
          <w:rFonts w:ascii="Arial" w:eastAsia="Times New Roman" w:hAnsi="Arial" w:cs="Arial"/>
          <w:sz w:val="24"/>
          <w:szCs w:val="24"/>
          <w:lang w:eastAsia="ru-RU"/>
        </w:rPr>
        <w:t>Таргиз</w:t>
      </w:r>
      <w:r w:rsidRPr="00C77A29">
        <w:rPr>
          <w:rFonts w:ascii="Arial" w:eastAsia="Times New Roman" w:hAnsi="Arial" w:cs="Arial"/>
          <w:sz w:val="24"/>
          <w:szCs w:val="24"/>
          <w:lang w:eastAsia="ru-RU"/>
        </w:rPr>
        <w:t xml:space="preserve">ского муниципального образования. Член комиссии обязан незамедлительно сообщить администрации, о возникновении обстоятельств, предусмотренных пунктом </w:t>
      </w:r>
      <w:r>
        <w:rPr>
          <w:rFonts w:ascii="Arial" w:eastAsia="Times New Roman" w:hAnsi="Arial" w:cs="Arial"/>
          <w:sz w:val="24"/>
          <w:szCs w:val="24"/>
          <w:lang w:eastAsia="ru-RU"/>
        </w:rPr>
        <w:t>2</w:t>
      </w:r>
      <w:r w:rsidRPr="00C77A29">
        <w:rPr>
          <w:rFonts w:ascii="Arial" w:eastAsia="Times New Roman" w:hAnsi="Arial" w:cs="Arial"/>
          <w:sz w:val="24"/>
          <w:szCs w:val="24"/>
          <w:lang w:eastAsia="ru-RU"/>
        </w:rPr>
        <w:t>.6. настоящего Порядка</w:t>
      </w:r>
      <w:r w:rsidRPr="00722E6C">
        <w:rPr>
          <w:rFonts w:ascii="Times New Roman" w:eastAsia="Times New Roman" w:hAnsi="Times New Roman"/>
          <w:sz w:val="24"/>
          <w:szCs w:val="24"/>
          <w:lang w:eastAsia="ru-RU"/>
        </w:rPr>
        <w:t xml:space="preserve">. </w:t>
      </w:r>
    </w:p>
    <w:p w:rsidR="00B3071C" w:rsidRPr="00B3071C" w:rsidRDefault="00B3071C" w:rsidP="00B3071C">
      <w:pPr>
        <w:autoSpaceDE w:val="0"/>
        <w:autoSpaceDN w:val="0"/>
        <w:adjustRightInd w:val="0"/>
        <w:spacing w:after="0" w:line="240" w:lineRule="auto"/>
        <w:ind w:firstLine="709"/>
        <w:jc w:val="both"/>
        <w:rPr>
          <w:rFonts w:ascii="Arial" w:eastAsia="Times New Roman" w:hAnsi="Arial" w:cs="Arial"/>
          <w:sz w:val="24"/>
          <w:szCs w:val="24"/>
          <w:lang w:eastAsia="ru-RU"/>
        </w:rPr>
      </w:pPr>
    </w:p>
    <w:p w:rsidR="00C77A29" w:rsidRPr="00722E6C" w:rsidRDefault="00C77A29" w:rsidP="00C77A2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Arial" w:eastAsia="Times New Roman" w:hAnsi="Arial" w:cs="Arial"/>
          <w:sz w:val="24"/>
          <w:szCs w:val="24"/>
          <w:lang w:eastAsia="ru-RU"/>
        </w:rPr>
        <w:t>2</w:t>
      </w:r>
      <w:r w:rsidR="00B3071C" w:rsidRPr="00B3071C">
        <w:rPr>
          <w:rFonts w:ascii="Arial" w:eastAsia="Times New Roman" w:hAnsi="Arial" w:cs="Arial"/>
          <w:sz w:val="24"/>
          <w:szCs w:val="24"/>
          <w:lang w:eastAsia="ru-RU"/>
        </w:rPr>
        <w:t>.8</w:t>
      </w:r>
      <w:r>
        <w:rPr>
          <w:rFonts w:ascii="Arial" w:eastAsia="Times New Roman" w:hAnsi="Arial" w:cs="Arial"/>
          <w:sz w:val="24"/>
          <w:szCs w:val="24"/>
          <w:lang w:eastAsia="ru-RU"/>
        </w:rPr>
        <w:t>.</w:t>
      </w:r>
      <w:r w:rsidR="00B3071C" w:rsidRPr="00B3071C">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C77A29">
        <w:rPr>
          <w:rFonts w:ascii="Arial" w:eastAsia="Times New Roman" w:hAnsi="Arial" w:cs="Arial"/>
          <w:sz w:val="24"/>
          <w:szCs w:val="24"/>
          <w:lang w:eastAsia="ru-RU"/>
        </w:rPr>
        <w:t xml:space="preserve"> случае выявления в составе комиссии физических лиц, указанных в пункте </w:t>
      </w:r>
      <w:r>
        <w:rPr>
          <w:rFonts w:ascii="Arial" w:eastAsia="Times New Roman" w:hAnsi="Arial" w:cs="Arial"/>
          <w:sz w:val="24"/>
          <w:szCs w:val="24"/>
          <w:lang w:eastAsia="ru-RU"/>
        </w:rPr>
        <w:t>2</w:t>
      </w:r>
      <w:r w:rsidRPr="00C77A29">
        <w:rPr>
          <w:rFonts w:ascii="Arial" w:eastAsia="Times New Roman" w:hAnsi="Arial" w:cs="Arial"/>
          <w:sz w:val="24"/>
          <w:szCs w:val="24"/>
          <w:lang w:eastAsia="ru-RU"/>
        </w:rPr>
        <w:t>.6. настоящего Порядка, администрация обязана</w:t>
      </w:r>
      <w:r w:rsidR="008F7BB7">
        <w:rPr>
          <w:rFonts w:ascii="Arial" w:eastAsia="Times New Roman" w:hAnsi="Arial" w:cs="Arial"/>
          <w:sz w:val="24"/>
          <w:szCs w:val="24"/>
          <w:lang w:eastAsia="ru-RU"/>
        </w:rPr>
        <w:t xml:space="preserve"> немедленно заменить их </w:t>
      </w:r>
      <w:r w:rsidR="008F7BB7">
        <w:rPr>
          <w:rFonts w:ascii="Arial" w:eastAsia="Times New Roman" w:hAnsi="Arial" w:cs="Arial"/>
          <w:sz w:val="24"/>
          <w:szCs w:val="24"/>
          <w:lang w:eastAsia="ru-RU"/>
        </w:rPr>
        <w:lastRenderedPageBreak/>
        <w:t xml:space="preserve">другими </w:t>
      </w:r>
      <w:r w:rsidRPr="00C77A29">
        <w:rPr>
          <w:rFonts w:ascii="Arial" w:eastAsia="Times New Roman" w:hAnsi="Arial" w:cs="Arial"/>
          <w:sz w:val="24"/>
          <w:szCs w:val="24"/>
          <w:lang w:eastAsia="ru-RU"/>
        </w:rPr>
        <w:t xml:space="preserve">физическими лицами, соответствующими требованиям, предусмотренным пунктом </w:t>
      </w:r>
      <w:r>
        <w:rPr>
          <w:rFonts w:ascii="Arial" w:eastAsia="Times New Roman" w:hAnsi="Arial" w:cs="Arial"/>
          <w:sz w:val="24"/>
          <w:szCs w:val="24"/>
          <w:lang w:eastAsia="ru-RU"/>
        </w:rPr>
        <w:t>2</w:t>
      </w:r>
      <w:r w:rsidRPr="00C77A29">
        <w:rPr>
          <w:rFonts w:ascii="Arial" w:eastAsia="Times New Roman" w:hAnsi="Arial" w:cs="Arial"/>
          <w:sz w:val="24"/>
          <w:szCs w:val="24"/>
          <w:lang w:eastAsia="ru-RU"/>
        </w:rPr>
        <w:t>.6. настоящего Порядка.</w:t>
      </w:r>
      <w:r w:rsidRPr="00722E6C">
        <w:rPr>
          <w:rFonts w:ascii="Times New Roman" w:eastAsia="Times New Roman" w:hAnsi="Times New Roman"/>
          <w:sz w:val="24"/>
          <w:szCs w:val="24"/>
          <w:lang w:eastAsia="ru-RU"/>
        </w:rPr>
        <w:t xml:space="preserve"> </w:t>
      </w:r>
    </w:p>
    <w:p w:rsidR="00B3071C" w:rsidRPr="00B3071C" w:rsidRDefault="00C77A29" w:rsidP="00B307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3071C" w:rsidRPr="00B3071C">
        <w:rPr>
          <w:rFonts w:ascii="Arial" w:eastAsia="Times New Roman" w:hAnsi="Arial" w:cs="Arial"/>
          <w:sz w:val="24"/>
          <w:szCs w:val="24"/>
          <w:lang w:eastAsia="ru-RU"/>
        </w:rPr>
        <w:t>.9.</w:t>
      </w:r>
      <w:r>
        <w:rPr>
          <w:rFonts w:ascii="Arial" w:eastAsia="Times New Roman" w:hAnsi="Arial" w:cs="Arial"/>
          <w:sz w:val="24"/>
          <w:szCs w:val="24"/>
          <w:lang w:eastAsia="ru-RU"/>
        </w:rPr>
        <w:t xml:space="preserve"> </w:t>
      </w:r>
      <w:r w:rsidR="00B3071C" w:rsidRPr="00B3071C">
        <w:rPr>
          <w:rFonts w:ascii="Arial" w:eastAsia="Times New Roman" w:hAnsi="Arial" w:cs="Arial"/>
          <w:sz w:val="24"/>
          <w:szCs w:val="24"/>
          <w:lang w:eastAsia="ru-RU"/>
        </w:rPr>
        <w:t>Члены комиссии обязаны при осуществлении закупок применять меры по предотвращению и урегулированию конфликта интересов.</w:t>
      </w:r>
    </w:p>
    <w:p w:rsidR="00B3071C" w:rsidRDefault="00B3071C" w:rsidP="00B3071C">
      <w:pPr>
        <w:autoSpaceDE w:val="0"/>
        <w:autoSpaceDN w:val="0"/>
        <w:adjustRightInd w:val="0"/>
        <w:spacing w:after="0" w:line="240" w:lineRule="auto"/>
        <w:jc w:val="center"/>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 </w:t>
      </w:r>
    </w:p>
    <w:p w:rsidR="00C77A29" w:rsidRDefault="00C77A29" w:rsidP="00B3071C">
      <w:pPr>
        <w:autoSpaceDE w:val="0"/>
        <w:autoSpaceDN w:val="0"/>
        <w:adjustRightInd w:val="0"/>
        <w:spacing w:after="0" w:line="240" w:lineRule="auto"/>
        <w:jc w:val="center"/>
        <w:rPr>
          <w:rFonts w:ascii="Arial" w:eastAsia="Times New Roman" w:hAnsi="Arial" w:cs="Arial"/>
          <w:sz w:val="24"/>
          <w:szCs w:val="24"/>
          <w:lang w:eastAsia="ru-RU"/>
        </w:rPr>
      </w:pPr>
    </w:p>
    <w:p w:rsidR="00B3071C" w:rsidRDefault="00C77A29" w:rsidP="00B3071C">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r w:rsidR="00B3071C" w:rsidRPr="00B3071C">
        <w:rPr>
          <w:rFonts w:ascii="Arial" w:eastAsia="Times New Roman" w:hAnsi="Arial" w:cs="Arial"/>
          <w:sz w:val="24"/>
          <w:szCs w:val="24"/>
          <w:lang w:eastAsia="ru-RU"/>
        </w:rPr>
        <w:t>Функции комиссии</w:t>
      </w:r>
    </w:p>
    <w:p w:rsidR="00841083" w:rsidRPr="00B3071C" w:rsidRDefault="00841083" w:rsidP="00B3071C">
      <w:pPr>
        <w:autoSpaceDE w:val="0"/>
        <w:autoSpaceDN w:val="0"/>
        <w:adjustRightInd w:val="0"/>
        <w:spacing w:after="0" w:line="240" w:lineRule="auto"/>
        <w:jc w:val="center"/>
        <w:rPr>
          <w:rFonts w:ascii="Arial" w:eastAsia="Times New Roman" w:hAnsi="Arial" w:cs="Arial"/>
          <w:sz w:val="24"/>
          <w:szCs w:val="24"/>
          <w:lang w:eastAsia="ru-RU"/>
        </w:rPr>
      </w:pP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Функциями комиссии являются:</w:t>
      </w:r>
    </w:p>
    <w:p w:rsidR="00B3071C" w:rsidRPr="00B3071C" w:rsidRDefault="00B3071C" w:rsidP="00B3071C">
      <w:pPr>
        <w:spacing w:after="0" w:line="240" w:lineRule="auto"/>
        <w:ind w:firstLine="709"/>
        <w:jc w:val="both"/>
        <w:outlineLvl w:val="1"/>
        <w:rPr>
          <w:rFonts w:ascii="Arial" w:hAnsi="Arial" w:cs="Arial"/>
          <w:sz w:val="24"/>
          <w:szCs w:val="24"/>
          <w:lang w:eastAsia="ru-RU"/>
        </w:rPr>
      </w:pPr>
      <w:r w:rsidRPr="00B3071C">
        <w:rPr>
          <w:rFonts w:ascii="Arial" w:eastAsia="Times New Roman" w:hAnsi="Arial" w:cs="Arial"/>
          <w:sz w:val="24"/>
          <w:szCs w:val="24"/>
          <w:lang w:eastAsia="ru-RU"/>
        </w:rPr>
        <w:t xml:space="preserve">а) </w:t>
      </w:r>
      <w:r w:rsidRPr="00B3071C">
        <w:rPr>
          <w:rFonts w:ascii="Arial" w:hAnsi="Arial" w:cs="Arial"/>
          <w:sz w:val="24"/>
          <w:szCs w:val="24"/>
          <w:lang w:eastAsia="ru-RU"/>
        </w:rPr>
        <w:t>проверка соответствия участников закупок требованиям, указанным в пунктах 1 и 7.1 части 1 и части 1.1 (при наличии такого требования) статьи 31</w:t>
      </w:r>
      <w:r w:rsidRPr="00B3071C">
        <w:rPr>
          <w:rFonts w:ascii="Arial" w:eastAsia="Times New Roman" w:hAnsi="Arial" w:cs="Arial"/>
          <w:sz w:val="24"/>
          <w:szCs w:val="24"/>
          <w:lang w:eastAsia="ru-RU"/>
        </w:rPr>
        <w:t xml:space="preserve"> закона о контрактной системе</w:t>
      </w:r>
      <w:r w:rsidRPr="00B3071C">
        <w:rPr>
          <w:rFonts w:ascii="Arial" w:hAnsi="Arial" w:cs="Arial"/>
          <w:sz w:val="24"/>
          <w:szCs w:val="24"/>
          <w:lang w:eastAsia="ru-RU"/>
        </w:rPr>
        <w:t>, требованиям, предусмотренным частями 2 и 2.1 статьи 31</w:t>
      </w:r>
      <w:r w:rsidRPr="00B3071C">
        <w:rPr>
          <w:rFonts w:ascii="Arial" w:eastAsia="Times New Roman" w:hAnsi="Arial" w:cs="Arial"/>
          <w:sz w:val="24"/>
          <w:szCs w:val="24"/>
          <w:lang w:eastAsia="ru-RU"/>
        </w:rPr>
        <w:t xml:space="preserve"> закона о контрактной системе</w:t>
      </w:r>
      <w:r w:rsidRPr="00B3071C">
        <w:rPr>
          <w:rFonts w:ascii="Arial" w:hAnsi="Arial" w:cs="Arial"/>
          <w:sz w:val="24"/>
          <w:szCs w:val="24"/>
          <w:lang w:eastAsia="ru-RU"/>
        </w:rPr>
        <w:t xml:space="preserve"> (при осуществлении закупок, в отношении участников которых в соответствии с частями 2 и 2.1 статьи 31</w:t>
      </w:r>
      <w:r w:rsidRPr="00B3071C">
        <w:rPr>
          <w:rFonts w:ascii="Arial" w:eastAsia="Times New Roman" w:hAnsi="Arial" w:cs="Arial"/>
          <w:sz w:val="24"/>
          <w:szCs w:val="24"/>
          <w:lang w:eastAsia="ru-RU"/>
        </w:rPr>
        <w:t xml:space="preserve"> закона о контрактной системе</w:t>
      </w:r>
      <w:r w:rsidRPr="00B3071C">
        <w:rPr>
          <w:rFonts w:ascii="Arial" w:hAnsi="Arial" w:cs="Arial"/>
          <w:sz w:val="24"/>
          <w:szCs w:val="24"/>
          <w:lang w:eastAsia="ru-RU"/>
        </w:rPr>
        <w:t xml:space="preserve"> установлены дополнительные требования); </w:t>
      </w:r>
    </w:p>
    <w:p w:rsidR="00B3071C" w:rsidRPr="00B3071C" w:rsidRDefault="00B3071C" w:rsidP="00B3071C">
      <w:pPr>
        <w:spacing w:after="0" w:line="240" w:lineRule="auto"/>
        <w:ind w:firstLine="709"/>
        <w:jc w:val="both"/>
        <w:outlineLvl w:val="1"/>
        <w:rPr>
          <w:rFonts w:ascii="Arial" w:eastAsia="Times New Roman" w:hAnsi="Arial" w:cs="Arial"/>
          <w:sz w:val="24"/>
          <w:szCs w:val="24"/>
          <w:lang w:eastAsia="ru-RU"/>
        </w:rPr>
      </w:pPr>
      <w:r w:rsidRPr="00B3071C">
        <w:rPr>
          <w:rFonts w:ascii="Arial" w:eastAsia="Times New Roman" w:hAnsi="Arial" w:cs="Arial"/>
          <w:sz w:val="24"/>
          <w:szCs w:val="24"/>
          <w:lang w:eastAsia="ru-RU"/>
        </w:rPr>
        <w:t>б) при проведении электронного конкурса:</w:t>
      </w:r>
    </w:p>
    <w:p w:rsidR="00B3071C" w:rsidRPr="00B3071C" w:rsidRDefault="00B3071C" w:rsidP="00B3071C">
      <w:pPr>
        <w:spacing w:after="0" w:line="240" w:lineRule="auto"/>
        <w:ind w:firstLine="709"/>
        <w:jc w:val="both"/>
        <w:outlineLvl w:val="1"/>
        <w:rPr>
          <w:rFonts w:ascii="Arial" w:hAnsi="Arial" w:cs="Arial"/>
          <w:sz w:val="24"/>
          <w:szCs w:val="24"/>
          <w:lang w:eastAsia="ru-RU"/>
        </w:rPr>
      </w:pPr>
      <w:r w:rsidRPr="00B3071C">
        <w:rPr>
          <w:rFonts w:ascii="Arial" w:eastAsia="Times New Roman" w:hAnsi="Arial" w:cs="Arial"/>
          <w:sz w:val="24"/>
          <w:szCs w:val="24"/>
          <w:lang w:eastAsia="ru-RU"/>
        </w:rPr>
        <w:t xml:space="preserve">- </w:t>
      </w:r>
      <w:r w:rsidRPr="00B3071C">
        <w:rPr>
          <w:rFonts w:ascii="Arial" w:hAnsi="Arial" w:cs="Arial"/>
          <w:sz w:val="24"/>
          <w:szCs w:val="24"/>
          <w:lang w:eastAsia="ru-RU"/>
        </w:rPr>
        <w:t>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B3071C" w:rsidRPr="00B3071C" w:rsidRDefault="00B3071C" w:rsidP="00B3071C">
      <w:pPr>
        <w:spacing w:after="0" w:line="240" w:lineRule="auto"/>
        <w:ind w:firstLine="709"/>
        <w:jc w:val="both"/>
        <w:outlineLvl w:val="1"/>
        <w:rPr>
          <w:rFonts w:ascii="Arial" w:hAnsi="Arial" w:cs="Arial"/>
          <w:sz w:val="24"/>
          <w:szCs w:val="24"/>
          <w:lang w:eastAsia="ru-RU"/>
        </w:rPr>
      </w:pPr>
      <w:r w:rsidRPr="00B3071C">
        <w:rPr>
          <w:rFonts w:ascii="Arial" w:hAnsi="Arial" w:cs="Arial"/>
          <w:sz w:val="24"/>
          <w:szCs w:val="24"/>
          <w:lang w:eastAsia="ru-RU"/>
        </w:rPr>
        <w:t xml:space="preserve">-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w:t>
      </w:r>
      <w:r w:rsidRPr="00B3071C">
        <w:rPr>
          <w:rFonts w:ascii="Arial" w:eastAsia="Times New Roman" w:hAnsi="Arial" w:cs="Arial"/>
          <w:sz w:val="24"/>
          <w:szCs w:val="24"/>
          <w:lang w:eastAsia="ru-RU"/>
        </w:rPr>
        <w:t>закона о контрактной системе</w:t>
      </w:r>
      <w:r w:rsidRPr="00B3071C">
        <w:rPr>
          <w:rFonts w:ascii="Arial" w:hAnsi="Arial" w:cs="Arial"/>
          <w:sz w:val="24"/>
          <w:szCs w:val="24"/>
          <w:lang w:eastAsia="ru-RU"/>
        </w:rPr>
        <w:t xml:space="preserve"> (если такие критерии установлены извещением об осуществлении закупки);</w:t>
      </w:r>
    </w:p>
    <w:p w:rsidR="00B3071C" w:rsidRPr="00B3071C" w:rsidRDefault="00B3071C" w:rsidP="00B3071C">
      <w:pPr>
        <w:spacing w:after="0" w:line="240" w:lineRule="auto"/>
        <w:ind w:firstLine="709"/>
        <w:jc w:val="both"/>
        <w:outlineLvl w:val="1"/>
        <w:rPr>
          <w:rFonts w:ascii="Arial" w:hAnsi="Arial" w:cs="Arial"/>
          <w:sz w:val="24"/>
          <w:szCs w:val="24"/>
          <w:lang w:eastAsia="ru-RU"/>
        </w:rPr>
      </w:pPr>
      <w:r w:rsidRPr="00B3071C">
        <w:rPr>
          <w:rFonts w:ascii="Arial" w:hAnsi="Arial" w:cs="Arial"/>
          <w:sz w:val="24"/>
          <w:szCs w:val="24"/>
          <w:lang w:eastAsia="ru-RU"/>
        </w:rPr>
        <w:t>-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w:t>
      </w:r>
      <w:r w:rsidRPr="00B3071C">
        <w:rPr>
          <w:rFonts w:ascii="Arial" w:eastAsia="Times New Roman" w:hAnsi="Arial" w:cs="Arial"/>
          <w:sz w:val="24"/>
          <w:szCs w:val="24"/>
          <w:lang w:eastAsia="ru-RU"/>
        </w:rPr>
        <w:t xml:space="preserve"> закона о контрактной системе</w:t>
      </w:r>
      <w:r w:rsidRPr="00B3071C">
        <w:rPr>
          <w:rFonts w:ascii="Arial" w:hAnsi="Arial" w:cs="Arial"/>
          <w:sz w:val="24"/>
          <w:szCs w:val="24"/>
          <w:lang w:eastAsia="ru-RU"/>
        </w:rPr>
        <w:t>,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B3071C" w:rsidRPr="00B3071C" w:rsidRDefault="00B3071C" w:rsidP="00B3071C">
      <w:pPr>
        <w:spacing w:after="0" w:line="240" w:lineRule="auto"/>
        <w:ind w:firstLine="709"/>
        <w:jc w:val="both"/>
        <w:outlineLvl w:val="1"/>
        <w:rPr>
          <w:rFonts w:ascii="Arial" w:hAnsi="Arial" w:cs="Arial"/>
          <w:sz w:val="24"/>
          <w:szCs w:val="24"/>
          <w:lang w:eastAsia="ru-RU"/>
        </w:rPr>
      </w:pPr>
      <w:r w:rsidRPr="00B3071C">
        <w:rPr>
          <w:rFonts w:ascii="Arial" w:hAnsi="Arial" w:cs="Arial"/>
          <w:sz w:val="24"/>
          <w:szCs w:val="24"/>
          <w:lang w:eastAsia="ru-RU"/>
        </w:rPr>
        <w:t xml:space="preserve">-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w:t>
      </w:r>
      <w:r w:rsidRPr="00B3071C">
        <w:rPr>
          <w:rFonts w:ascii="Arial" w:eastAsia="Times New Roman" w:hAnsi="Arial" w:cs="Arial"/>
          <w:sz w:val="24"/>
          <w:szCs w:val="24"/>
          <w:lang w:eastAsia="ru-RU"/>
        </w:rPr>
        <w:t>закона о контрактной системе</w:t>
      </w:r>
      <w:r w:rsidRPr="00B3071C">
        <w:rPr>
          <w:rFonts w:ascii="Arial" w:hAnsi="Arial" w:cs="Arial"/>
          <w:sz w:val="24"/>
          <w:szCs w:val="24"/>
          <w:lang w:eastAsia="ru-RU"/>
        </w:rPr>
        <w:t xml:space="preserve"> (если такой критерий установлен извещением об осуществлении закупки);</w:t>
      </w:r>
      <w:bookmarkStart w:id="1" w:name="Par0"/>
      <w:bookmarkEnd w:id="1"/>
    </w:p>
    <w:p w:rsidR="00B3071C" w:rsidRPr="00B3071C" w:rsidRDefault="00B3071C" w:rsidP="00B3071C">
      <w:pPr>
        <w:spacing w:after="0" w:line="240" w:lineRule="auto"/>
        <w:ind w:firstLine="709"/>
        <w:jc w:val="both"/>
        <w:outlineLvl w:val="1"/>
        <w:rPr>
          <w:rFonts w:ascii="Arial" w:hAnsi="Arial" w:cs="Arial"/>
          <w:sz w:val="24"/>
          <w:szCs w:val="24"/>
          <w:lang w:eastAsia="ru-RU"/>
        </w:rPr>
      </w:pPr>
      <w:r w:rsidRPr="00B3071C">
        <w:rPr>
          <w:rFonts w:ascii="Arial" w:hAnsi="Arial" w:cs="Arial"/>
          <w:sz w:val="24"/>
          <w:szCs w:val="24"/>
          <w:lang w:eastAsia="ru-RU"/>
        </w:rPr>
        <w:t xml:space="preserve">- осуществление оценки ценовых предложений по критерию, предусмотренному пунктом 1 части 1 статьи 32 </w:t>
      </w:r>
      <w:r w:rsidRPr="00B3071C">
        <w:rPr>
          <w:rFonts w:ascii="Arial" w:eastAsia="Times New Roman" w:hAnsi="Arial" w:cs="Arial"/>
          <w:sz w:val="24"/>
          <w:szCs w:val="24"/>
          <w:lang w:eastAsia="ru-RU"/>
        </w:rPr>
        <w:t>закона о контрактной системе</w:t>
      </w:r>
      <w:r w:rsidRPr="00B3071C">
        <w:rPr>
          <w:rFonts w:ascii="Arial" w:hAnsi="Arial" w:cs="Arial"/>
          <w:sz w:val="24"/>
          <w:szCs w:val="24"/>
          <w:lang w:eastAsia="ru-RU"/>
        </w:rPr>
        <w:t>;</w:t>
      </w:r>
    </w:p>
    <w:p w:rsidR="00B3071C" w:rsidRPr="00B3071C" w:rsidRDefault="00B3071C" w:rsidP="00B3071C">
      <w:pPr>
        <w:spacing w:after="0" w:line="240" w:lineRule="auto"/>
        <w:ind w:firstLine="709"/>
        <w:jc w:val="both"/>
        <w:outlineLvl w:val="1"/>
        <w:rPr>
          <w:rFonts w:ascii="Arial" w:hAnsi="Arial" w:cs="Arial"/>
          <w:sz w:val="24"/>
          <w:szCs w:val="24"/>
          <w:lang w:eastAsia="ru-RU"/>
        </w:rPr>
      </w:pPr>
      <w:r w:rsidRPr="00B3071C">
        <w:rPr>
          <w:rFonts w:ascii="Arial" w:hAnsi="Arial" w:cs="Arial"/>
          <w:sz w:val="24"/>
          <w:szCs w:val="24"/>
          <w:lang w:eastAsia="ru-RU"/>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B3071C" w:rsidRPr="00B3071C" w:rsidRDefault="00B3071C" w:rsidP="00B3071C">
      <w:pPr>
        <w:spacing w:after="0" w:line="240" w:lineRule="auto"/>
        <w:ind w:firstLine="709"/>
        <w:jc w:val="both"/>
        <w:outlineLvl w:val="1"/>
        <w:rPr>
          <w:rFonts w:ascii="Arial" w:eastAsia="Times New Roman" w:hAnsi="Arial" w:cs="Arial"/>
          <w:sz w:val="24"/>
          <w:szCs w:val="24"/>
          <w:lang w:eastAsia="ru-RU"/>
        </w:rPr>
      </w:pPr>
      <w:r w:rsidRPr="00B3071C">
        <w:rPr>
          <w:rFonts w:ascii="Arial" w:hAnsi="Arial" w:cs="Arial"/>
          <w:sz w:val="24"/>
          <w:szCs w:val="24"/>
          <w:lang w:eastAsia="ru-RU"/>
        </w:rPr>
        <w:t xml:space="preserve">в) </w:t>
      </w:r>
      <w:r w:rsidRPr="00B3071C">
        <w:rPr>
          <w:rFonts w:ascii="Arial" w:eastAsia="Times New Roman" w:hAnsi="Arial" w:cs="Arial"/>
          <w:sz w:val="24"/>
          <w:szCs w:val="24"/>
          <w:lang w:eastAsia="ru-RU"/>
        </w:rPr>
        <w:t>при проведении электронного аукциона:</w:t>
      </w:r>
    </w:p>
    <w:p w:rsidR="00B3071C" w:rsidRPr="00B3071C" w:rsidRDefault="00B3071C" w:rsidP="00B3071C">
      <w:pPr>
        <w:spacing w:after="0" w:line="240" w:lineRule="auto"/>
        <w:ind w:firstLine="709"/>
        <w:jc w:val="both"/>
        <w:outlineLvl w:val="1"/>
        <w:rPr>
          <w:rFonts w:ascii="Arial" w:eastAsia="Times New Roman" w:hAnsi="Arial" w:cs="Arial"/>
          <w:sz w:val="24"/>
          <w:szCs w:val="24"/>
          <w:lang w:eastAsia="ru-RU"/>
        </w:rPr>
      </w:pPr>
      <w:r w:rsidRPr="00B3071C">
        <w:rPr>
          <w:rFonts w:ascii="Arial" w:eastAsia="Times New Roman" w:hAnsi="Arial" w:cs="Arial"/>
          <w:sz w:val="24"/>
          <w:szCs w:val="24"/>
          <w:lang w:eastAsia="ru-RU"/>
        </w:rPr>
        <w:t>-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B3071C" w:rsidRPr="00B3071C" w:rsidRDefault="00B3071C" w:rsidP="00B3071C">
      <w:pPr>
        <w:spacing w:after="0" w:line="240" w:lineRule="auto"/>
        <w:ind w:firstLine="709"/>
        <w:jc w:val="both"/>
        <w:outlineLvl w:val="1"/>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w:t>
      </w:r>
      <w:r w:rsidRPr="00B3071C">
        <w:rPr>
          <w:rFonts w:ascii="Arial" w:eastAsia="Times New Roman" w:hAnsi="Arial" w:cs="Arial"/>
          <w:sz w:val="24"/>
          <w:szCs w:val="24"/>
          <w:lang w:eastAsia="ru-RU"/>
        </w:rPr>
        <w:lastRenderedPageBreak/>
        <w:t>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w:t>
      </w:r>
    </w:p>
    <w:p w:rsidR="00B3071C" w:rsidRPr="00B3071C" w:rsidRDefault="00B3071C" w:rsidP="00B3071C">
      <w:pPr>
        <w:spacing w:after="0" w:line="240" w:lineRule="auto"/>
        <w:ind w:firstLine="709"/>
        <w:jc w:val="both"/>
        <w:outlineLvl w:val="1"/>
        <w:rPr>
          <w:rFonts w:ascii="Arial" w:eastAsia="Times New Roman" w:hAnsi="Arial" w:cs="Arial"/>
          <w:sz w:val="24"/>
          <w:szCs w:val="24"/>
          <w:lang w:eastAsia="ru-RU"/>
        </w:rPr>
      </w:pPr>
      <w:r w:rsidRPr="00B3071C">
        <w:rPr>
          <w:rFonts w:ascii="Arial" w:eastAsia="Times New Roman" w:hAnsi="Arial" w:cs="Arial"/>
          <w:bCs/>
          <w:iCs/>
          <w:sz w:val="24"/>
          <w:szCs w:val="24"/>
          <w:lang w:eastAsia="ru-RU"/>
        </w:rPr>
        <w:t xml:space="preserve">г) </w:t>
      </w:r>
      <w:r w:rsidRPr="00B3071C">
        <w:rPr>
          <w:rFonts w:ascii="Arial" w:eastAsia="Times New Roman" w:hAnsi="Arial" w:cs="Arial"/>
          <w:sz w:val="24"/>
          <w:szCs w:val="24"/>
          <w:lang w:eastAsia="ru-RU"/>
        </w:rPr>
        <w:t>при проведении электронного запроса котировок:</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 рассмотрение заявок на участие в закупке, информации и документов, направленных оператором электронной площадки в соответствии с частью 2 статьи 50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д) при признании открытого конкурентного способа несостоявшимся:</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w:t>
      </w:r>
    </w:p>
    <w:p w:rsidR="00B3071C" w:rsidRDefault="00B3071C" w:rsidP="00841083">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е) осуществление иных функций, предусмотренных законодательством.</w:t>
      </w:r>
    </w:p>
    <w:p w:rsidR="00841083" w:rsidRDefault="00841083" w:rsidP="00841083">
      <w:pPr>
        <w:spacing w:after="0" w:line="240" w:lineRule="auto"/>
        <w:ind w:firstLine="709"/>
        <w:jc w:val="both"/>
        <w:outlineLvl w:val="1"/>
        <w:rPr>
          <w:rFonts w:ascii="Arial" w:eastAsia="Times New Roman" w:hAnsi="Arial" w:cs="Arial"/>
          <w:bCs/>
          <w:iCs/>
          <w:sz w:val="24"/>
          <w:szCs w:val="24"/>
          <w:lang w:eastAsia="ru-RU"/>
        </w:rPr>
      </w:pPr>
    </w:p>
    <w:p w:rsidR="00841083" w:rsidRDefault="00841083" w:rsidP="00841083">
      <w:pPr>
        <w:spacing w:after="0" w:line="240" w:lineRule="auto"/>
        <w:ind w:firstLine="709"/>
        <w:jc w:val="center"/>
        <w:outlineLvl w:val="1"/>
        <w:rPr>
          <w:rFonts w:ascii="Arial" w:eastAsia="Times New Roman" w:hAnsi="Arial" w:cs="Arial"/>
          <w:sz w:val="24"/>
          <w:szCs w:val="24"/>
          <w:lang w:eastAsia="ru-RU"/>
        </w:rPr>
      </w:pPr>
      <w:r w:rsidRPr="00841083">
        <w:rPr>
          <w:rFonts w:ascii="Arial" w:eastAsia="Times New Roman" w:hAnsi="Arial" w:cs="Arial"/>
          <w:sz w:val="24"/>
          <w:szCs w:val="24"/>
          <w:lang w:eastAsia="ru-RU"/>
        </w:rPr>
        <w:t>4.Обязанности и права членов комиссии</w:t>
      </w:r>
    </w:p>
    <w:p w:rsidR="00841083" w:rsidRPr="00841083" w:rsidRDefault="00841083" w:rsidP="00841083">
      <w:pPr>
        <w:spacing w:after="0" w:line="240" w:lineRule="auto"/>
        <w:ind w:firstLine="709"/>
        <w:jc w:val="center"/>
        <w:outlineLvl w:val="1"/>
        <w:rPr>
          <w:rFonts w:ascii="Arial" w:eastAsia="Times New Roman" w:hAnsi="Arial" w:cs="Arial"/>
          <w:sz w:val="24"/>
          <w:szCs w:val="24"/>
          <w:lang w:eastAsia="ru-RU"/>
        </w:rPr>
      </w:pPr>
    </w:p>
    <w:p w:rsidR="00B3071C" w:rsidRPr="00B3071C" w:rsidRDefault="00C77A29" w:rsidP="00B3071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3071C" w:rsidRPr="00B3071C">
        <w:rPr>
          <w:rFonts w:ascii="Arial" w:eastAsia="Times New Roman" w:hAnsi="Arial" w:cs="Arial"/>
          <w:sz w:val="24"/>
          <w:szCs w:val="24"/>
          <w:lang w:eastAsia="ru-RU"/>
        </w:rPr>
        <w:t>.1. Члены комиссии обязаны:</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знать и руководствоваться в своей деятельности требованиями </w:t>
      </w:r>
      <w:r w:rsidRPr="00B3071C">
        <w:rPr>
          <w:rFonts w:ascii="Arial" w:eastAsia="Times New Roman" w:hAnsi="Arial" w:cs="Arial"/>
          <w:sz w:val="24"/>
          <w:szCs w:val="24"/>
          <w:lang w:eastAsia="ru-RU"/>
        </w:rPr>
        <w:br/>
        <w:t>и положениями законодательства, а также настоящего Порядка;</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лично участвовать в заседаниях комиссии, отсутствие </w:t>
      </w:r>
      <w:r w:rsidRPr="00B3071C">
        <w:rPr>
          <w:rFonts w:ascii="Arial" w:eastAsia="Times New Roman" w:hAnsi="Arial" w:cs="Arial"/>
          <w:sz w:val="24"/>
          <w:szCs w:val="24"/>
          <w:lang w:eastAsia="ru-RU"/>
        </w:rPr>
        <w:br/>
        <w:t>на заседании комиссии допускается только по уважительным причинам в соответствии с трудовым законодательством Российской Федерации;</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соблюдать порядок и сроки проведения процедур, возложенных </w:t>
      </w:r>
      <w:r w:rsidRPr="00B3071C">
        <w:rPr>
          <w:rFonts w:ascii="Arial" w:eastAsia="Times New Roman" w:hAnsi="Arial" w:cs="Arial"/>
          <w:sz w:val="24"/>
          <w:szCs w:val="24"/>
          <w:lang w:eastAsia="ru-RU"/>
        </w:rPr>
        <w:br/>
        <w:t>на комиссию в соответствии с законодательством и настоящим Порядком;</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не допускать разглашения сведений, ставших им известными в ходе проведения закупки, кроме случаев, прямо предусмотренных законодательством;</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проверять правильность содержания протоколов, составленных</w:t>
      </w:r>
      <w:r w:rsidRPr="00B3071C">
        <w:rPr>
          <w:rFonts w:ascii="Arial" w:eastAsia="Times New Roman" w:hAnsi="Arial" w:cs="Arial"/>
          <w:b/>
          <w:i/>
          <w:sz w:val="24"/>
          <w:szCs w:val="24"/>
          <w:lang w:eastAsia="ru-RU"/>
        </w:rPr>
        <w:t xml:space="preserve"> </w:t>
      </w:r>
      <w:r w:rsidRPr="00B3071C">
        <w:rPr>
          <w:rFonts w:ascii="Arial" w:eastAsia="Times New Roman" w:hAnsi="Arial" w:cs="Arial"/>
          <w:sz w:val="24"/>
          <w:szCs w:val="24"/>
          <w:lang w:eastAsia="ru-RU"/>
        </w:rPr>
        <w:t>при проведении закупки, в том числе правильность отражения в протоколах своего решения;</w:t>
      </w:r>
    </w:p>
    <w:p w:rsidR="00B3071C" w:rsidRPr="00B3071C" w:rsidRDefault="00B3071C" w:rsidP="00B3071C">
      <w:pPr>
        <w:tabs>
          <w:tab w:val="left" w:pos="142"/>
        </w:tabs>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подписывать </w:t>
      </w:r>
      <w:r w:rsidRPr="00B3071C">
        <w:rPr>
          <w:rFonts w:ascii="Arial" w:hAnsi="Arial" w:cs="Arial"/>
          <w:sz w:val="24"/>
          <w:szCs w:val="24"/>
          <w:lang w:eastAsia="ru-RU"/>
        </w:rPr>
        <w:t>усиленными электронными подписями</w:t>
      </w:r>
      <w:r w:rsidRPr="00B3071C">
        <w:rPr>
          <w:rFonts w:ascii="Arial" w:eastAsia="Times New Roman" w:hAnsi="Arial" w:cs="Arial"/>
          <w:sz w:val="24"/>
          <w:szCs w:val="24"/>
          <w:lang w:eastAsia="ru-RU"/>
        </w:rPr>
        <w:t xml:space="preserve"> протоколы, составленные при проведении закупки, в сроки, установленные законодательством.</w:t>
      </w:r>
    </w:p>
    <w:p w:rsidR="00B3071C" w:rsidRPr="00B3071C" w:rsidRDefault="00C77A29" w:rsidP="00B3071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3071C" w:rsidRPr="00B3071C">
        <w:rPr>
          <w:rFonts w:ascii="Arial" w:eastAsia="Times New Roman" w:hAnsi="Arial" w:cs="Arial"/>
          <w:sz w:val="24"/>
          <w:szCs w:val="24"/>
          <w:lang w:eastAsia="ru-RU"/>
        </w:rPr>
        <w:t>.2. Члены комиссии вправе:</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знакомиться со всеми представленными на рассмотрение документами </w:t>
      </w:r>
      <w:r w:rsidRPr="00B3071C">
        <w:rPr>
          <w:rFonts w:ascii="Arial" w:eastAsia="Times New Roman" w:hAnsi="Arial" w:cs="Arial"/>
          <w:sz w:val="24"/>
          <w:szCs w:val="24"/>
          <w:lang w:eastAsia="ru-RU"/>
        </w:rPr>
        <w:br/>
        <w:t>и сведениями, составляющими заявку;</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выступать по вопросам повестки дня на заседаниях комиссии, письменно излагать своё особое мнение;</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осуществлять функции секретаря комиссии;</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осуществлять иные права в соответствии законодательством.</w:t>
      </w:r>
    </w:p>
    <w:p w:rsidR="00B3071C" w:rsidRPr="00B3071C" w:rsidRDefault="00C77A29" w:rsidP="00B3071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3071C" w:rsidRPr="00B3071C">
        <w:rPr>
          <w:rFonts w:ascii="Arial" w:eastAsia="Times New Roman" w:hAnsi="Arial" w:cs="Arial"/>
          <w:sz w:val="24"/>
          <w:szCs w:val="24"/>
          <w:lang w:eastAsia="ru-RU"/>
        </w:rPr>
        <w:t>.3. Председатель комиссии:</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lastRenderedPageBreak/>
        <w:t>осуществляет общее руководство работой комиссии;</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объявляет заседание правомочным или выносит решение о его переносе из-за отсутствия на заседании комиссии более половины </w:t>
      </w:r>
      <w:r w:rsidRPr="00B3071C">
        <w:rPr>
          <w:rFonts w:ascii="Arial" w:eastAsia="Times New Roman" w:hAnsi="Arial" w:cs="Arial"/>
          <w:sz w:val="24"/>
          <w:szCs w:val="24"/>
          <w:lang w:eastAsia="ru-RU"/>
        </w:rPr>
        <w:br/>
        <w:t>от установленного числа членов комиссии;</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открывает и ведёт заседания комиссии, объявляет перерывы;</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определяет порядок рассмотрения обсуждаемых вопросов;</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назначает дату очередного заседания комиссии;</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подписывает протоколы, составляемые в ходе проведения;</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распределяет обязанности между членами комиссии;</w:t>
      </w:r>
    </w:p>
    <w:p w:rsidR="00B3071C" w:rsidRPr="00B3071C" w:rsidRDefault="00B3071C" w:rsidP="00B3071C">
      <w:pPr>
        <w:spacing w:after="0" w:line="240" w:lineRule="auto"/>
        <w:ind w:firstLine="709"/>
        <w:jc w:val="both"/>
        <w:rPr>
          <w:rFonts w:ascii="Arial" w:eastAsia="Times New Roman" w:hAnsi="Arial" w:cs="Arial"/>
          <w:sz w:val="24"/>
          <w:szCs w:val="24"/>
          <w:lang w:eastAsia="ru-RU"/>
        </w:rPr>
      </w:pPr>
      <w:r w:rsidRPr="00B3071C">
        <w:rPr>
          <w:rFonts w:ascii="Arial" w:eastAsia="Times New Roman" w:hAnsi="Arial" w:cs="Arial"/>
          <w:sz w:val="24"/>
          <w:szCs w:val="24"/>
          <w:lang w:eastAsia="ru-RU"/>
        </w:rPr>
        <w:t xml:space="preserve">осуществляет иные функции в соответствии с законодательством </w:t>
      </w:r>
      <w:r w:rsidRPr="00B3071C">
        <w:rPr>
          <w:rFonts w:ascii="Arial" w:eastAsia="Times New Roman" w:hAnsi="Arial" w:cs="Arial"/>
          <w:sz w:val="24"/>
          <w:szCs w:val="24"/>
          <w:lang w:eastAsia="ru-RU"/>
        </w:rPr>
        <w:br/>
        <w:t xml:space="preserve">и настоящим Порядком. </w:t>
      </w:r>
    </w:p>
    <w:p w:rsidR="00B3071C" w:rsidRPr="00B3071C" w:rsidRDefault="00C77A29" w:rsidP="00B3071C">
      <w:pPr>
        <w:spacing w:after="0" w:line="240" w:lineRule="auto"/>
        <w:ind w:firstLine="709"/>
        <w:jc w:val="both"/>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4</w:t>
      </w:r>
      <w:r w:rsidR="00B3071C" w:rsidRPr="00B3071C">
        <w:rPr>
          <w:rFonts w:ascii="Arial" w:eastAsia="Times New Roman" w:hAnsi="Arial" w:cs="Arial"/>
          <w:bCs/>
          <w:iCs/>
          <w:sz w:val="24"/>
          <w:szCs w:val="24"/>
          <w:lang w:eastAsia="ru-RU"/>
        </w:rPr>
        <w:t xml:space="preserve">.4. Во время отсутствия председателя комиссии его функции выполняет заместитель председателя комиссии. </w:t>
      </w:r>
    </w:p>
    <w:p w:rsidR="00B3071C" w:rsidRPr="00B3071C" w:rsidRDefault="00C77A29" w:rsidP="00B3071C">
      <w:pPr>
        <w:spacing w:after="0" w:line="240" w:lineRule="auto"/>
        <w:ind w:firstLine="709"/>
        <w:jc w:val="both"/>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4</w:t>
      </w:r>
      <w:r w:rsidR="00B3071C" w:rsidRPr="00B3071C">
        <w:rPr>
          <w:rFonts w:ascii="Arial" w:eastAsia="Times New Roman" w:hAnsi="Arial" w:cs="Arial"/>
          <w:bCs/>
          <w:iCs/>
          <w:sz w:val="24"/>
          <w:szCs w:val="24"/>
          <w:lang w:eastAsia="ru-RU"/>
        </w:rPr>
        <w:t>.5. Секретарь комиссии выполняет следующие функции:</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и обеспечивает членов комиссии материалами (при необходимости);</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обеспечивает проведение процедуры подписания протоколов всеми членами комиссии;</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 xml:space="preserve">осуществляет иные функции организационно-технического характера </w:t>
      </w:r>
      <w:r w:rsidRPr="00B3071C">
        <w:rPr>
          <w:rFonts w:ascii="Arial" w:eastAsia="Times New Roman" w:hAnsi="Arial" w:cs="Arial"/>
          <w:bCs/>
          <w:iCs/>
          <w:sz w:val="24"/>
          <w:szCs w:val="24"/>
          <w:lang w:eastAsia="ru-RU"/>
        </w:rPr>
        <w:br/>
        <w:t xml:space="preserve">в соответствии с законодательством и настоящим Порядком. </w:t>
      </w:r>
    </w:p>
    <w:p w:rsidR="00B3071C" w:rsidRPr="00B3071C" w:rsidRDefault="00C77A29" w:rsidP="00B3071C">
      <w:pPr>
        <w:spacing w:after="0" w:line="240" w:lineRule="auto"/>
        <w:ind w:firstLine="709"/>
        <w:jc w:val="both"/>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4</w:t>
      </w:r>
      <w:r w:rsidR="00B3071C" w:rsidRPr="00B3071C">
        <w:rPr>
          <w:rFonts w:ascii="Arial" w:eastAsia="Times New Roman" w:hAnsi="Arial" w:cs="Arial"/>
          <w:bCs/>
          <w:iCs/>
          <w:sz w:val="24"/>
          <w:szCs w:val="24"/>
          <w:lang w:eastAsia="ru-RU"/>
        </w:rPr>
        <w:t>.6. Секретарь комиссии не является членом комиссии и не имеет права голоса. В случае, если функции секретаря комиссии выполняет лицо, включённое в персональный состав комиссии и являющееся её членом (член комиссии), то указанное лицо не теряет своего статуса члена комиссии и права голоса.</w:t>
      </w:r>
    </w:p>
    <w:p w:rsidR="00B3071C" w:rsidRPr="00B3071C" w:rsidRDefault="00C77A29" w:rsidP="00B3071C">
      <w:pPr>
        <w:spacing w:after="0" w:line="240" w:lineRule="auto"/>
        <w:ind w:firstLine="709"/>
        <w:jc w:val="both"/>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4</w:t>
      </w:r>
      <w:r w:rsidR="00B3071C" w:rsidRPr="00B3071C">
        <w:rPr>
          <w:rFonts w:ascii="Arial" w:eastAsia="Times New Roman" w:hAnsi="Arial" w:cs="Arial"/>
          <w:bCs/>
          <w:iCs/>
          <w:sz w:val="24"/>
          <w:szCs w:val="24"/>
          <w:lang w:eastAsia="ru-RU"/>
        </w:rPr>
        <w:t>.7. Уполномоченный орган вправе определить секретарём комиссии работника уполномоченного органа (при необходимости).</w:t>
      </w:r>
    </w:p>
    <w:p w:rsidR="00B3071C" w:rsidRPr="00B3071C" w:rsidRDefault="00B3071C" w:rsidP="00B3071C">
      <w:pPr>
        <w:spacing w:after="0" w:line="240" w:lineRule="auto"/>
        <w:ind w:firstLine="426"/>
        <w:jc w:val="both"/>
        <w:outlineLvl w:val="1"/>
        <w:rPr>
          <w:rFonts w:ascii="Arial" w:eastAsia="Times New Roman" w:hAnsi="Arial" w:cs="Arial"/>
          <w:bCs/>
          <w:iCs/>
          <w:sz w:val="24"/>
          <w:szCs w:val="24"/>
          <w:lang w:eastAsia="ru-RU"/>
        </w:rPr>
      </w:pPr>
    </w:p>
    <w:p w:rsidR="00B3071C" w:rsidRPr="00B3071C" w:rsidRDefault="00B3071C" w:rsidP="00B3071C">
      <w:pPr>
        <w:spacing w:after="0" w:line="240" w:lineRule="auto"/>
        <w:jc w:val="center"/>
        <w:outlineLvl w:val="1"/>
        <w:rPr>
          <w:rFonts w:ascii="Arial" w:eastAsia="Times New Roman" w:hAnsi="Arial" w:cs="Arial"/>
          <w:sz w:val="24"/>
          <w:szCs w:val="24"/>
          <w:lang w:eastAsia="ru-RU"/>
        </w:rPr>
      </w:pPr>
      <w:r w:rsidRPr="00B3071C">
        <w:rPr>
          <w:rFonts w:ascii="Arial" w:eastAsia="Times New Roman" w:hAnsi="Arial" w:cs="Arial"/>
          <w:bCs/>
          <w:iCs/>
          <w:sz w:val="24"/>
          <w:szCs w:val="24"/>
          <w:lang w:eastAsia="ru-RU"/>
        </w:rPr>
        <w:t xml:space="preserve">4. </w:t>
      </w:r>
    </w:p>
    <w:p w:rsidR="00B3071C" w:rsidRPr="00B3071C" w:rsidRDefault="00B3071C" w:rsidP="00B3071C">
      <w:pPr>
        <w:spacing w:after="0" w:line="240" w:lineRule="auto"/>
        <w:ind w:firstLine="709"/>
        <w:rPr>
          <w:rFonts w:ascii="Arial" w:eastAsia="Times New Roman" w:hAnsi="Arial" w:cs="Arial"/>
          <w:sz w:val="24"/>
          <w:szCs w:val="24"/>
          <w:lang w:eastAsia="ru-RU"/>
        </w:rPr>
      </w:pPr>
    </w:p>
    <w:p w:rsidR="00B3071C" w:rsidRDefault="00B3071C" w:rsidP="00B3071C">
      <w:pPr>
        <w:spacing w:after="0" w:line="240" w:lineRule="auto"/>
        <w:jc w:val="center"/>
        <w:rPr>
          <w:rFonts w:ascii="Arial" w:eastAsia="Times New Roman" w:hAnsi="Arial" w:cs="Arial"/>
          <w:sz w:val="24"/>
          <w:szCs w:val="24"/>
          <w:lang w:eastAsia="ru-RU"/>
        </w:rPr>
      </w:pPr>
      <w:r w:rsidRPr="00B3071C">
        <w:rPr>
          <w:rFonts w:ascii="Arial" w:eastAsia="Times New Roman" w:hAnsi="Arial" w:cs="Arial"/>
          <w:sz w:val="24"/>
          <w:szCs w:val="24"/>
          <w:lang w:eastAsia="ru-RU"/>
        </w:rPr>
        <w:t>5. Регламент работы комиссии</w:t>
      </w:r>
    </w:p>
    <w:p w:rsidR="00841083" w:rsidRPr="00B3071C" w:rsidRDefault="00841083" w:rsidP="00B3071C">
      <w:pPr>
        <w:spacing w:after="0" w:line="240" w:lineRule="auto"/>
        <w:jc w:val="center"/>
        <w:rPr>
          <w:rFonts w:ascii="Arial" w:eastAsia="Times New Roman" w:hAnsi="Arial" w:cs="Arial"/>
          <w:sz w:val="24"/>
          <w:szCs w:val="24"/>
          <w:lang w:eastAsia="ru-RU"/>
        </w:rPr>
      </w:pP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5.1. Работа комиссии осуществляется на её заседаниях.</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5.2. Комиссия правомочна осуществлять свои функции, если в заседании комиссии участвует не менее чем пятьдесят процентов от общего числа её членов. При этом в случае одновременного отсутствия председателя и заместителя председателя конкурсной комиссии заседание комиссии не является правомочным.</w:t>
      </w:r>
      <w:r w:rsidRPr="00B3071C">
        <w:rPr>
          <w:rFonts w:ascii="Arial" w:hAnsi="Arial" w:cs="Arial"/>
          <w:sz w:val="24"/>
          <w:szCs w:val="24"/>
        </w:rPr>
        <w:t xml:space="preserve"> </w:t>
      </w:r>
      <w:r w:rsidRPr="00B3071C">
        <w:rPr>
          <w:rFonts w:ascii="Arial" w:eastAsia="Times New Roman" w:hAnsi="Arial" w:cs="Arial"/>
          <w:bCs/>
          <w:iCs/>
          <w:sz w:val="24"/>
          <w:szCs w:val="24"/>
          <w:lang w:eastAsia="ru-RU"/>
        </w:rPr>
        <w:t>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 xml:space="preserve">5.3. Решения комиссии принимаются простым большинством голосов от числа присутствующих на заседании членов. Голосование осуществляется открыто, каждый член комиссии имеет один голос. При равенстве голосов голос председателя комиссии является решающим. </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lastRenderedPageBreak/>
        <w:t>5.4. Решения, принимаемые комиссией в пределах её компетенции, являются обязательными для всех участников закупки.</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 xml:space="preserve">5.5. Решения комиссии могут быть обжалованы в порядке, установленном законодательством. </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p>
    <w:p w:rsidR="00B3071C" w:rsidRDefault="00B3071C" w:rsidP="00B3071C">
      <w:pPr>
        <w:spacing w:after="0" w:line="240" w:lineRule="auto"/>
        <w:ind w:firstLine="709"/>
        <w:jc w:val="center"/>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6. Ответственность членов комиссии</w:t>
      </w:r>
    </w:p>
    <w:p w:rsidR="00841083" w:rsidRPr="00B3071C" w:rsidRDefault="00841083" w:rsidP="00B3071C">
      <w:pPr>
        <w:spacing w:after="0" w:line="240" w:lineRule="auto"/>
        <w:ind w:firstLine="709"/>
        <w:jc w:val="center"/>
        <w:outlineLvl w:val="1"/>
        <w:rPr>
          <w:rFonts w:ascii="Arial" w:eastAsia="Times New Roman" w:hAnsi="Arial" w:cs="Arial"/>
          <w:bCs/>
          <w:iCs/>
          <w:sz w:val="24"/>
          <w:szCs w:val="24"/>
          <w:lang w:eastAsia="ru-RU"/>
        </w:rPr>
      </w:pP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6.1. Члены комиссии, виновные в нарушении законодательства и настоящего Порядка, несут дисциплинарную, административную, уголовную ответственность в соответствии с законодательством Российской Федерации.</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r w:rsidRPr="00B3071C">
        <w:rPr>
          <w:rFonts w:ascii="Arial" w:eastAsia="Times New Roman" w:hAnsi="Arial" w:cs="Arial"/>
          <w:bCs/>
          <w:iCs/>
          <w:sz w:val="24"/>
          <w:szCs w:val="24"/>
          <w:lang w:eastAsia="ru-RU"/>
        </w:rPr>
        <w:t xml:space="preserve">6.2. Секретарь комиссии несёт ответственность за соответствие сведений, введённых в электронную карточку протокола на сайте оператора электронной площадки, сведениям, которые содержатся в файле протокола, прикреплённого в электронной карточке протокола на сайте оператора электронной площадки. </w:t>
      </w:r>
    </w:p>
    <w:p w:rsidR="00B3071C" w:rsidRPr="00B3071C" w:rsidRDefault="00B3071C" w:rsidP="00B3071C">
      <w:pPr>
        <w:spacing w:after="0" w:line="240" w:lineRule="auto"/>
        <w:ind w:firstLine="709"/>
        <w:jc w:val="both"/>
        <w:outlineLvl w:val="1"/>
        <w:rPr>
          <w:rFonts w:ascii="Arial" w:eastAsia="Times New Roman" w:hAnsi="Arial" w:cs="Arial"/>
          <w:bCs/>
          <w:iCs/>
          <w:sz w:val="24"/>
          <w:szCs w:val="24"/>
          <w:lang w:eastAsia="ru-RU"/>
        </w:rPr>
      </w:pPr>
    </w:p>
    <w:p w:rsidR="00B3071C" w:rsidRPr="00BC27FC" w:rsidRDefault="00B3071C" w:rsidP="00B3071C">
      <w:pPr>
        <w:spacing w:after="0" w:line="240" w:lineRule="auto"/>
        <w:jc w:val="center"/>
        <w:rPr>
          <w:rFonts w:ascii="PT Astra Serif" w:hAnsi="PT Astra Serif"/>
          <w:sz w:val="28"/>
          <w:szCs w:val="28"/>
        </w:rPr>
      </w:pPr>
    </w:p>
    <w:p w:rsidR="00B3071C" w:rsidRPr="00B3071C" w:rsidRDefault="00B3071C" w:rsidP="00B3071C">
      <w:pPr>
        <w:tabs>
          <w:tab w:val="left" w:pos="3485"/>
        </w:tabs>
        <w:rPr>
          <w:lang w:eastAsia="ru-RU"/>
        </w:rPr>
      </w:pPr>
    </w:p>
    <w:sectPr w:rsidR="00B3071C" w:rsidRPr="00B3071C" w:rsidSect="00D54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94" w:rsidRDefault="00984294" w:rsidP="00023F90">
      <w:pPr>
        <w:spacing w:after="0" w:line="240" w:lineRule="auto"/>
      </w:pPr>
      <w:r>
        <w:separator/>
      </w:r>
    </w:p>
  </w:endnote>
  <w:endnote w:type="continuationSeparator" w:id="0">
    <w:p w:rsidR="00984294" w:rsidRDefault="00984294" w:rsidP="0002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94" w:rsidRDefault="00984294" w:rsidP="00023F90">
      <w:pPr>
        <w:spacing w:after="0" w:line="240" w:lineRule="auto"/>
      </w:pPr>
      <w:r>
        <w:separator/>
      </w:r>
    </w:p>
  </w:footnote>
  <w:footnote w:type="continuationSeparator" w:id="0">
    <w:p w:rsidR="00984294" w:rsidRDefault="00984294" w:rsidP="00023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9C8"/>
    <w:multiLevelType w:val="hybridMultilevel"/>
    <w:tmpl w:val="16F4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EE4E4D"/>
    <w:multiLevelType w:val="hybridMultilevel"/>
    <w:tmpl w:val="CB88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0160B"/>
    <w:multiLevelType w:val="multilevel"/>
    <w:tmpl w:val="C2A6E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16188C"/>
    <w:multiLevelType w:val="hybridMultilevel"/>
    <w:tmpl w:val="7B9EF066"/>
    <w:lvl w:ilvl="0" w:tplc="1DA24A5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15:restartNumberingAfterBreak="0">
    <w:nsid w:val="5A610AD3"/>
    <w:multiLevelType w:val="hybridMultilevel"/>
    <w:tmpl w:val="58E2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D37C56"/>
    <w:multiLevelType w:val="hybridMultilevel"/>
    <w:tmpl w:val="821AB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337726"/>
    <w:multiLevelType w:val="hybridMultilevel"/>
    <w:tmpl w:val="B65C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DF4D14"/>
    <w:multiLevelType w:val="hybridMultilevel"/>
    <w:tmpl w:val="91389FE0"/>
    <w:lvl w:ilvl="0" w:tplc="C562F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BC4FA3"/>
    <w:multiLevelType w:val="hybridMultilevel"/>
    <w:tmpl w:val="C3669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393A2E"/>
    <w:multiLevelType w:val="hybridMultilevel"/>
    <w:tmpl w:val="01E88216"/>
    <w:lvl w:ilvl="0" w:tplc="38965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F012EE8"/>
    <w:multiLevelType w:val="hybridMultilevel"/>
    <w:tmpl w:val="E6CE0B32"/>
    <w:lvl w:ilvl="0" w:tplc="2EBC37F4">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6"/>
  </w:num>
  <w:num w:numId="4">
    <w:abstractNumId w:val="7"/>
  </w:num>
  <w:num w:numId="5">
    <w:abstractNumId w:val="10"/>
  </w:num>
  <w:num w:numId="6">
    <w:abstractNumId w:val="4"/>
  </w:num>
  <w:num w:numId="7">
    <w:abstractNumId w:val="9"/>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1A9D"/>
    <w:rsid w:val="00007DD7"/>
    <w:rsid w:val="00011E76"/>
    <w:rsid w:val="00022DB8"/>
    <w:rsid w:val="00023F90"/>
    <w:rsid w:val="000940D6"/>
    <w:rsid w:val="00094CFD"/>
    <w:rsid w:val="000B1D2E"/>
    <w:rsid w:val="000C503A"/>
    <w:rsid w:val="000C57DD"/>
    <w:rsid w:val="000D3A69"/>
    <w:rsid w:val="000D7A21"/>
    <w:rsid w:val="000F186E"/>
    <w:rsid w:val="000F27B3"/>
    <w:rsid w:val="001042F7"/>
    <w:rsid w:val="001206E3"/>
    <w:rsid w:val="00120BD7"/>
    <w:rsid w:val="00130B69"/>
    <w:rsid w:val="0015333F"/>
    <w:rsid w:val="00162023"/>
    <w:rsid w:val="001643C7"/>
    <w:rsid w:val="001A70FB"/>
    <w:rsid w:val="001B702E"/>
    <w:rsid w:val="001D25E4"/>
    <w:rsid w:val="001E31C4"/>
    <w:rsid w:val="001E38C2"/>
    <w:rsid w:val="001E5FB6"/>
    <w:rsid w:val="00216F84"/>
    <w:rsid w:val="00234996"/>
    <w:rsid w:val="002460AB"/>
    <w:rsid w:val="00280EC3"/>
    <w:rsid w:val="002819A9"/>
    <w:rsid w:val="00281C3B"/>
    <w:rsid w:val="00287DBD"/>
    <w:rsid w:val="002A4C86"/>
    <w:rsid w:val="002B30AF"/>
    <w:rsid w:val="002C2AE1"/>
    <w:rsid w:val="002C5971"/>
    <w:rsid w:val="002D4075"/>
    <w:rsid w:val="002D6DC3"/>
    <w:rsid w:val="002E1F4B"/>
    <w:rsid w:val="002F044D"/>
    <w:rsid w:val="002F2F4B"/>
    <w:rsid w:val="0030019C"/>
    <w:rsid w:val="003004D6"/>
    <w:rsid w:val="00306493"/>
    <w:rsid w:val="00333655"/>
    <w:rsid w:val="0037193D"/>
    <w:rsid w:val="003738D7"/>
    <w:rsid w:val="00374F6C"/>
    <w:rsid w:val="00390CF5"/>
    <w:rsid w:val="00392099"/>
    <w:rsid w:val="003A0A55"/>
    <w:rsid w:val="003B76F9"/>
    <w:rsid w:val="003C2886"/>
    <w:rsid w:val="003C6323"/>
    <w:rsid w:val="00400543"/>
    <w:rsid w:val="00414B2C"/>
    <w:rsid w:val="00426957"/>
    <w:rsid w:val="00432D39"/>
    <w:rsid w:val="0043765A"/>
    <w:rsid w:val="004433D9"/>
    <w:rsid w:val="00451DD9"/>
    <w:rsid w:val="00452439"/>
    <w:rsid w:val="00461430"/>
    <w:rsid w:val="004805E2"/>
    <w:rsid w:val="004873E9"/>
    <w:rsid w:val="004877A2"/>
    <w:rsid w:val="00490348"/>
    <w:rsid w:val="0049461D"/>
    <w:rsid w:val="004A4574"/>
    <w:rsid w:val="004C1DC1"/>
    <w:rsid w:val="004C4558"/>
    <w:rsid w:val="004F3AF3"/>
    <w:rsid w:val="004F3BF5"/>
    <w:rsid w:val="00507797"/>
    <w:rsid w:val="00527845"/>
    <w:rsid w:val="00534126"/>
    <w:rsid w:val="00534312"/>
    <w:rsid w:val="00561C21"/>
    <w:rsid w:val="00563746"/>
    <w:rsid w:val="0057648F"/>
    <w:rsid w:val="005856B9"/>
    <w:rsid w:val="0058673D"/>
    <w:rsid w:val="00591A3F"/>
    <w:rsid w:val="005B0F29"/>
    <w:rsid w:val="005B7C53"/>
    <w:rsid w:val="005C039D"/>
    <w:rsid w:val="005C681D"/>
    <w:rsid w:val="005E4AE7"/>
    <w:rsid w:val="006079C4"/>
    <w:rsid w:val="00623D3F"/>
    <w:rsid w:val="00651B71"/>
    <w:rsid w:val="0065693D"/>
    <w:rsid w:val="006A7065"/>
    <w:rsid w:val="006B44F3"/>
    <w:rsid w:val="006B77CE"/>
    <w:rsid w:val="006C016F"/>
    <w:rsid w:val="006C1A9D"/>
    <w:rsid w:val="006D0138"/>
    <w:rsid w:val="006D2B31"/>
    <w:rsid w:val="006D75EA"/>
    <w:rsid w:val="006F4DE2"/>
    <w:rsid w:val="00722594"/>
    <w:rsid w:val="00751F07"/>
    <w:rsid w:val="0075275D"/>
    <w:rsid w:val="00763A14"/>
    <w:rsid w:val="00763D56"/>
    <w:rsid w:val="007665D6"/>
    <w:rsid w:val="00780B65"/>
    <w:rsid w:val="00781B25"/>
    <w:rsid w:val="00784EDB"/>
    <w:rsid w:val="007A138A"/>
    <w:rsid w:val="007A1D2B"/>
    <w:rsid w:val="007B4560"/>
    <w:rsid w:val="007C68BE"/>
    <w:rsid w:val="007D3FE9"/>
    <w:rsid w:val="007D46DC"/>
    <w:rsid w:val="007F14C9"/>
    <w:rsid w:val="00835A16"/>
    <w:rsid w:val="00841083"/>
    <w:rsid w:val="008464A0"/>
    <w:rsid w:val="00865AC2"/>
    <w:rsid w:val="00886B9F"/>
    <w:rsid w:val="0089687A"/>
    <w:rsid w:val="008A3A35"/>
    <w:rsid w:val="008A3D6E"/>
    <w:rsid w:val="008B6B97"/>
    <w:rsid w:val="008C0709"/>
    <w:rsid w:val="008C306F"/>
    <w:rsid w:val="008C5463"/>
    <w:rsid w:val="008C72CD"/>
    <w:rsid w:val="008D3D1B"/>
    <w:rsid w:val="008E35FD"/>
    <w:rsid w:val="008F7BB7"/>
    <w:rsid w:val="008F7D8F"/>
    <w:rsid w:val="009022E6"/>
    <w:rsid w:val="00912760"/>
    <w:rsid w:val="0093312F"/>
    <w:rsid w:val="00940802"/>
    <w:rsid w:val="00972345"/>
    <w:rsid w:val="00984294"/>
    <w:rsid w:val="009D26BC"/>
    <w:rsid w:val="009E3D4A"/>
    <w:rsid w:val="009E68BA"/>
    <w:rsid w:val="00A000CC"/>
    <w:rsid w:val="00A01A85"/>
    <w:rsid w:val="00A25EEF"/>
    <w:rsid w:val="00A30D11"/>
    <w:rsid w:val="00A333AF"/>
    <w:rsid w:val="00A52452"/>
    <w:rsid w:val="00A73891"/>
    <w:rsid w:val="00A87A31"/>
    <w:rsid w:val="00A938B1"/>
    <w:rsid w:val="00AB0564"/>
    <w:rsid w:val="00AB0CF4"/>
    <w:rsid w:val="00AD0A7E"/>
    <w:rsid w:val="00AF4D67"/>
    <w:rsid w:val="00B01A5E"/>
    <w:rsid w:val="00B12993"/>
    <w:rsid w:val="00B266A2"/>
    <w:rsid w:val="00B3071C"/>
    <w:rsid w:val="00B40097"/>
    <w:rsid w:val="00B45A5B"/>
    <w:rsid w:val="00B65113"/>
    <w:rsid w:val="00B77875"/>
    <w:rsid w:val="00B91076"/>
    <w:rsid w:val="00BA1989"/>
    <w:rsid w:val="00BA7E69"/>
    <w:rsid w:val="00BD27BB"/>
    <w:rsid w:val="00BD3D7B"/>
    <w:rsid w:val="00BD674B"/>
    <w:rsid w:val="00BF53EA"/>
    <w:rsid w:val="00C2090C"/>
    <w:rsid w:val="00C3352B"/>
    <w:rsid w:val="00C53D4F"/>
    <w:rsid w:val="00C65608"/>
    <w:rsid w:val="00C71CCC"/>
    <w:rsid w:val="00C77A29"/>
    <w:rsid w:val="00C80045"/>
    <w:rsid w:val="00C91BDB"/>
    <w:rsid w:val="00CA3F54"/>
    <w:rsid w:val="00CB3B76"/>
    <w:rsid w:val="00CD04F8"/>
    <w:rsid w:val="00CD1E92"/>
    <w:rsid w:val="00D03781"/>
    <w:rsid w:val="00D1085D"/>
    <w:rsid w:val="00D11ADC"/>
    <w:rsid w:val="00D12781"/>
    <w:rsid w:val="00D158BC"/>
    <w:rsid w:val="00D21A03"/>
    <w:rsid w:val="00D35789"/>
    <w:rsid w:val="00D359C9"/>
    <w:rsid w:val="00D44292"/>
    <w:rsid w:val="00D5436C"/>
    <w:rsid w:val="00D74CE7"/>
    <w:rsid w:val="00D82E84"/>
    <w:rsid w:val="00D84895"/>
    <w:rsid w:val="00DA056C"/>
    <w:rsid w:val="00DA51FE"/>
    <w:rsid w:val="00DA740D"/>
    <w:rsid w:val="00DB5738"/>
    <w:rsid w:val="00DB7764"/>
    <w:rsid w:val="00DB7FEB"/>
    <w:rsid w:val="00DC65A1"/>
    <w:rsid w:val="00E02DAB"/>
    <w:rsid w:val="00E0389B"/>
    <w:rsid w:val="00E11AE6"/>
    <w:rsid w:val="00E32F8E"/>
    <w:rsid w:val="00E44728"/>
    <w:rsid w:val="00E458DF"/>
    <w:rsid w:val="00E45AD8"/>
    <w:rsid w:val="00E551FA"/>
    <w:rsid w:val="00E56520"/>
    <w:rsid w:val="00E57770"/>
    <w:rsid w:val="00E765D4"/>
    <w:rsid w:val="00E77512"/>
    <w:rsid w:val="00E80A8C"/>
    <w:rsid w:val="00E850F6"/>
    <w:rsid w:val="00E92537"/>
    <w:rsid w:val="00E933BC"/>
    <w:rsid w:val="00E95CFD"/>
    <w:rsid w:val="00EA21D5"/>
    <w:rsid w:val="00EA40CF"/>
    <w:rsid w:val="00EB4920"/>
    <w:rsid w:val="00EC037F"/>
    <w:rsid w:val="00EF120F"/>
    <w:rsid w:val="00EF311F"/>
    <w:rsid w:val="00EF77C2"/>
    <w:rsid w:val="00F20EDB"/>
    <w:rsid w:val="00F22EAC"/>
    <w:rsid w:val="00F27E91"/>
    <w:rsid w:val="00F3255C"/>
    <w:rsid w:val="00F44315"/>
    <w:rsid w:val="00F54FF4"/>
    <w:rsid w:val="00F61E10"/>
    <w:rsid w:val="00F85C2A"/>
    <w:rsid w:val="00FB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969B1"/>
  <w15:docId w15:val="{0BAAF0C0-3B37-43F0-A6C9-EA65936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03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4A0"/>
    <w:pPr>
      <w:ind w:left="720"/>
      <w:contextualSpacing/>
    </w:pPr>
  </w:style>
  <w:style w:type="paragraph" w:styleId="a4">
    <w:name w:val="Balloon Text"/>
    <w:basedOn w:val="a"/>
    <w:link w:val="a5"/>
    <w:uiPriority w:val="99"/>
    <w:semiHidden/>
    <w:rsid w:val="00E458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458DF"/>
    <w:rPr>
      <w:rFonts w:ascii="Tahoma" w:hAnsi="Tahoma" w:cs="Tahoma"/>
      <w:sz w:val="16"/>
      <w:szCs w:val="16"/>
    </w:rPr>
  </w:style>
  <w:style w:type="paragraph" w:styleId="a6">
    <w:name w:val="Title"/>
    <w:basedOn w:val="a"/>
    <w:link w:val="a7"/>
    <w:uiPriority w:val="10"/>
    <w:qFormat/>
    <w:locked/>
    <w:rsid w:val="00E80A8C"/>
    <w:pPr>
      <w:spacing w:after="0" w:line="240" w:lineRule="auto"/>
      <w:jc w:val="center"/>
    </w:pPr>
    <w:rPr>
      <w:rFonts w:ascii="Times New Roman" w:eastAsiaTheme="minorEastAsia" w:hAnsi="Times New Roman"/>
      <w:b/>
      <w:bCs/>
      <w:sz w:val="28"/>
      <w:szCs w:val="24"/>
      <w:lang w:eastAsia="ru-RU"/>
    </w:rPr>
  </w:style>
  <w:style w:type="character" w:customStyle="1" w:styleId="a7">
    <w:name w:val="Заголовок Знак"/>
    <w:basedOn w:val="a0"/>
    <w:link w:val="a6"/>
    <w:uiPriority w:val="10"/>
    <w:rsid w:val="00E80A8C"/>
    <w:rPr>
      <w:rFonts w:ascii="Times New Roman" w:eastAsiaTheme="minorEastAsia" w:hAnsi="Times New Roman"/>
      <w:b/>
      <w:bCs/>
      <w:sz w:val="28"/>
      <w:szCs w:val="24"/>
    </w:rPr>
  </w:style>
  <w:style w:type="paragraph" w:styleId="a8">
    <w:name w:val="No Spacing"/>
    <w:uiPriority w:val="1"/>
    <w:qFormat/>
    <w:rsid w:val="00E80A8C"/>
    <w:pPr>
      <w:autoSpaceDE w:val="0"/>
      <w:autoSpaceDN w:val="0"/>
    </w:pPr>
    <w:rPr>
      <w:rFonts w:ascii="Times New Roman" w:eastAsia="Times New Roman" w:hAnsi="Times New Roman"/>
      <w:sz w:val="20"/>
      <w:szCs w:val="20"/>
    </w:rPr>
  </w:style>
  <w:style w:type="paragraph" w:customStyle="1" w:styleId="Default">
    <w:name w:val="Default"/>
    <w:rsid w:val="00A30D11"/>
    <w:pPr>
      <w:autoSpaceDE w:val="0"/>
      <w:autoSpaceDN w:val="0"/>
      <w:adjustRightInd w:val="0"/>
    </w:pPr>
    <w:rPr>
      <w:rFonts w:ascii="Times New Roman" w:eastAsia="Times New Roman" w:hAnsi="Times New Roman"/>
      <w:color w:val="000000"/>
      <w:sz w:val="24"/>
      <w:szCs w:val="24"/>
    </w:rPr>
  </w:style>
  <w:style w:type="paragraph" w:styleId="a9">
    <w:name w:val="header"/>
    <w:basedOn w:val="a"/>
    <w:link w:val="aa"/>
    <w:uiPriority w:val="99"/>
    <w:unhideWhenUsed/>
    <w:rsid w:val="00023F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3F90"/>
    <w:rPr>
      <w:lang w:eastAsia="en-US"/>
    </w:rPr>
  </w:style>
  <w:style w:type="paragraph" w:styleId="ab">
    <w:name w:val="footer"/>
    <w:basedOn w:val="a"/>
    <w:link w:val="ac"/>
    <w:uiPriority w:val="99"/>
    <w:unhideWhenUsed/>
    <w:rsid w:val="00023F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3F90"/>
    <w:rPr>
      <w:lang w:eastAsia="en-US"/>
    </w:rPr>
  </w:style>
  <w:style w:type="paragraph" w:styleId="ad">
    <w:name w:val="Normal (Web)"/>
    <w:basedOn w:val="a"/>
    <w:uiPriority w:val="99"/>
    <w:unhideWhenUsed/>
    <w:rsid w:val="00F20E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56520"/>
    <w:pPr>
      <w:widowControl w:val="0"/>
      <w:autoSpaceDE w:val="0"/>
      <w:autoSpaceDN w:val="0"/>
    </w:pPr>
    <w:rPr>
      <w:rFonts w:eastAsia="Times New Roman" w:cs="Calibri"/>
      <w:szCs w:val="20"/>
    </w:rPr>
  </w:style>
  <w:style w:type="character" w:customStyle="1" w:styleId="ae">
    <w:name w:val="Основной текст_"/>
    <w:link w:val="2"/>
    <w:rsid w:val="00972345"/>
    <w:rPr>
      <w:shd w:val="clear" w:color="auto" w:fill="FFFFFF"/>
    </w:rPr>
  </w:style>
  <w:style w:type="paragraph" w:customStyle="1" w:styleId="2">
    <w:name w:val="Основной текст2"/>
    <w:basedOn w:val="a"/>
    <w:link w:val="ae"/>
    <w:rsid w:val="00972345"/>
    <w:pPr>
      <w:widowControl w:val="0"/>
      <w:shd w:val="clear" w:color="auto" w:fill="FFFFFF"/>
      <w:spacing w:before="240" w:after="0" w:line="274" w:lineRule="exact"/>
      <w:jc w:val="right"/>
    </w:pPr>
    <w:rPr>
      <w:lang w:eastAsia="ru-RU"/>
    </w:rPr>
  </w:style>
  <w:style w:type="character" w:customStyle="1" w:styleId="1">
    <w:name w:val="Заголовок №1_"/>
    <w:link w:val="10"/>
    <w:rsid w:val="00972345"/>
    <w:rPr>
      <w:b/>
      <w:bCs/>
      <w:sz w:val="23"/>
      <w:szCs w:val="23"/>
      <w:shd w:val="clear" w:color="auto" w:fill="FFFFFF"/>
    </w:rPr>
  </w:style>
  <w:style w:type="paragraph" w:customStyle="1" w:styleId="10">
    <w:name w:val="Заголовок №1"/>
    <w:basedOn w:val="a"/>
    <w:link w:val="1"/>
    <w:rsid w:val="00972345"/>
    <w:pPr>
      <w:widowControl w:val="0"/>
      <w:shd w:val="clear" w:color="auto" w:fill="FFFFFF"/>
      <w:spacing w:after="0" w:line="270" w:lineRule="exact"/>
      <w:ind w:firstLine="720"/>
      <w:jc w:val="both"/>
      <w:outlineLvl w:val="0"/>
    </w:pPr>
    <w:rPr>
      <w:b/>
      <w:bCs/>
      <w:sz w:val="23"/>
      <w:szCs w:val="23"/>
      <w:lang w:eastAsia="ru-RU"/>
    </w:rPr>
  </w:style>
  <w:style w:type="paragraph" w:customStyle="1" w:styleId="ConsPlusTitle">
    <w:name w:val="ConsPlusTitle"/>
    <w:rsid w:val="00C3352B"/>
    <w:pPr>
      <w:widowControl w:val="0"/>
      <w:autoSpaceDE w:val="0"/>
      <w:autoSpaceDN w:val="0"/>
      <w:adjustRightInd w:val="0"/>
    </w:pPr>
    <w:rPr>
      <w:rFonts w:ascii="Arial" w:eastAsia="Times New Roman" w:hAnsi="Arial" w:cs="Arial"/>
      <w:b/>
      <w:bCs/>
      <w:sz w:val="20"/>
      <w:szCs w:val="20"/>
    </w:rPr>
  </w:style>
  <w:style w:type="character" w:styleId="af">
    <w:name w:val="Hyperlink"/>
    <w:basedOn w:val="a0"/>
    <w:rsid w:val="00C3352B"/>
    <w:rPr>
      <w:color w:val="0000FF"/>
      <w:u w:val="single"/>
    </w:rPr>
  </w:style>
  <w:style w:type="table" w:styleId="af0">
    <w:name w:val="Table Grid"/>
    <w:basedOn w:val="a1"/>
    <w:locked/>
    <w:rsid w:val="00A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locked/>
    <w:rsid w:val="00E93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9280">
      <w:bodyDiv w:val="1"/>
      <w:marLeft w:val="0"/>
      <w:marRight w:val="0"/>
      <w:marTop w:val="0"/>
      <w:marBottom w:val="0"/>
      <w:divBdr>
        <w:top w:val="none" w:sz="0" w:space="0" w:color="auto"/>
        <w:left w:val="none" w:sz="0" w:space="0" w:color="auto"/>
        <w:bottom w:val="none" w:sz="0" w:space="0" w:color="auto"/>
        <w:right w:val="none" w:sz="0" w:space="0" w:color="auto"/>
      </w:divBdr>
    </w:div>
    <w:div w:id="1322195990">
      <w:marLeft w:val="0"/>
      <w:marRight w:val="0"/>
      <w:marTop w:val="0"/>
      <w:marBottom w:val="0"/>
      <w:divBdr>
        <w:top w:val="none" w:sz="0" w:space="0" w:color="auto"/>
        <w:left w:val="none" w:sz="0" w:space="0" w:color="auto"/>
        <w:bottom w:val="none" w:sz="0" w:space="0" w:color="auto"/>
        <w:right w:val="none" w:sz="0" w:space="0" w:color="auto"/>
      </w:divBdr>
    </w:div>
    <w:div w:id="15444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kadrovik</dc:creator>
  <cp:lastModifiedBy>luke</cp:lastModifiedBy>
  <cp:revision>35</cp:revision>
  <cp:lastPrinted>2022-08-05T02:37:00Z</cp:lastPrinted>
  <dcterms:created xsi:type="dcterms:W3CDTF">2019-05-09T01:24:00Z</dcterms:created>
  <dcterms:modified xsi:type="dcterms:W3CDTF">2022-08-05T02:38:00Z</dcterms:modified>
</cp:coreProperties>
</file>