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10F75">
      <w:pPr>
        <w:shd w:val="clear" w:color="auto" w:fill="FFFFFF"/>
        <w:spacing w:line="274" w:lineRule="exact"/>
        <w:ind w:right="91"/>
        <w:jc w:val="center"/>
      </w:pPr>
      <w:r>
        <w:rPr>
          <w:rFonts w:eastAsia="Times New Roman"/>
          <w:spacing w:val="-3"/>
          <w:sz w:val="24"/>
          <w:szCs w:val="24"/>
        </w:rPr>
        <w:t>РОССИЙСКАЯ ФЕДЕРАЦИЯ</w:t>
      </w:r>
    </w:p>
    <w:p w:rsidR="00000000" w:rsidRDefault="00510F75">
      <w:pPr>
        <w:shd w:val="clear" w:color="auto" w:fill="FFFFFF"/>
        <w:spacing w:line="274" w:lineRule="exact"/>
        <w:ind w:right="91"/>
        <w:jc w:val="center"/>
      </w:pPr>
      <w:r>
        <w:rPr>
          <w:rFonts w:eastAsia="Times New Roman"/>
          <w:spacing w:val="-3"/>
          <w:sz w:val="24"/>
          <w:szCs w:val="24"/>
        </w:rPr>
        <w:t>ИРКУТСКАЯ ОБЛАСТЬ</w:t>
      </w:r>
    </w:p>
    <w:p w:rsidR="00000000" w:rsidRDefault="00510F75">
      <w:pPr>
        <w:shd w:val="clear" w:color="auto" w:fill="FFFFFF"/>
        <w:spacing w:line="274" w:lineRule="exact"/>
        <w:ind w:right="86"/>
        <w:jc w:val="center"/>
      </w:pPr>
      <w:r>
        <w:rPr>
          <w:rFonts w:eastAsia="Times New Roman"/>
          <w:spacing w:val="-2"/>
          <w:sz w:val="24"/>
          <w:szCs w:val="24"/>
        </w:rPr>
        <w:t>ЧУНСКИЙ РАЙОН</w:t>
      </w:r>
    </w:p>
    <w:p w:rsidR="00000000" w:rsidRDefault="00510F75">
      <w:pPr>
        <w:shd w:val="clear" w:color="auto" w:fill="FFFFFF"/>
        <w:spacing w:line="274" w:lineRule="exact"/>
        <w:ind w:right="96"/>
        <w:jc w:val="center"/>
      </w:pPr>
      <w:r>
        <w:rPr>
          <w:rFonts w:eastAsia="Times New Roman"/>
          <w:spacing w:val="-3"/>
          <w:sz w:val="24"/>
          <w:szCs w:val="24"/>
        </w:rPr>
        <w:t>АДМИНИСТРАЦИЯ</w:t>
      </w:r>
    </w:p>
    <w:p w:rsidR="00000000" w:rsidRDefault="00510F75">
      <w:pPr>
        <w:shd w:val="clear" w:color="auto" w:fill="FFFFFF"/>
        <w:spacing w:line="274" w:lineRule="exact"/>
        <w:ind w:right="72"/>
        <w:jc w:val="center"/>
      </w:pPr>
      <w:r>
        <w:rPr>
          <w:rFonts w:eastAsia="Times New Roman"/>
          <w:spacing w:val="-3"/>
          <w:sz w:val="24"/>
          <w:szCs w:val="24"/>
        </w:rPr>
        <w:t>ТАРГИЗСКОГО МУНИЦИПАЛЬНОГО ОБРАЗОВАНИЯ</w:t>
      </w:r>
    </w:p>
    <w:p w:rsidR="00000000" w:rsidRDefault="00510F75">
      <w:pPr>
        <w:shd w:val="clear" w:color="auto" w:fill="FFFFFF"/>
        <w:spacing w:before="1085" w:line="326" w:lineRule="exact"/>
        <w:ind w:right="82"/>
        <w:jc w:val="center"/>
      </w:pPr>
      <w:r>
        <w:rPr>
          <w:rFonts w:eastAsia="Times New Roman"/>
          <w:spacing w:val="-6"/>
          <w:position w:val="-6"/>
          <w:sz w:val="48"/>
          <w:szCs w:val="48"/>
        </w:rPr>
        <w:t>Постановление</w:t>
      </w:r>
    </w:p>
    <w:p w:rsidR="00000000" w:rsidRDefault="00510F75">
      <w:pPr>
        <w:shd w:val="clear" w:color="auto" w:fill="FFFFFF"/>
        <w:tabs>
          <w:tab w:val="left" w:pos="4214"/>
          <w:tab w:val="left" w:pos="7224"/>
        </w:tabs>
        <w:spacing w:before="634"/>
        <w:ind w:left="67"/>
      </w:pPr>
      <w:r>
        <w:rPr>
          <w:rFonts w:eastAsia="Times New Roman"/>
          <w:spacing w:val="-6"/>
          <w:sz w:val="24"/>
          <w:szCs w:val="24"/>
        </w:rPr>
        <w:t xml:space="preserve">от </w:t>
      </w:r>
      <w:r w:rsidR="007D13A8">
        <w:rPr>
          <w:rFonts w:eastAsia="Times New Roman"/>
          <w:spacing w:val="-6"/>
          <w:sz w:val="24"/>
          <w:szCs w:val="24"/>
        </w:rPr>
        <w:t>18</w:t>
      </w:r>
      <w:r>
        <w:rPr>
          <w:rFonts w:eastAsia="Times New Roman"/>
          <w:spacing w:val="-6"/>
          <w:sz w:val="24"/>
          <w:szCs w:val="24"/>
        </w:rPr>
        <w:t>.</w:t>
      </w:r>
      <w:r w:rsidR="007D13A8">
        <w:rPr>
          <w:rFonts w:eastAsia="Times New Roman"/>
          <w:spacing w:val="-6"/>
          <w:sz w:val="24"/>
          <w:szCs w:val="24"/>
        </w:rPr>
        <w:t>11</w:t>
      </w:r>
      <w:r>
        <w:rPr>
          <w:rFonts w:eastAsia="Times New Roman"/>
          <w:spacing w:val="-6"/>
          <w:sz w:val="24"/>
          <w:szCs w:val="24"/>
        </w:rPr>
        <w:t>.20</w:t>
      </w:r>
      <w:r w:rsidR="007D13A8">
        <w:rPr>
          <w:rFonts w:eastAsia="Times New Roman"/>
          <w:spacing w:val="-6"/>
          <w:sz w:val="24"/>
          <w:szCs w:val="24"/>
        </w:rPr>
        <w:t>21</w:t>
      </w:r>
      <w:r>
        <w:rPr>
          <w:rFonts w:eastAsia="Times New Roman"/>
          <w:spacing w:val="-6"/>
          <w:sz w:val="24"/>
          <w:szCs w:val="24"/>
        </w:rPr>
        <w:t xml:space="preserve"> года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8"/>
          <w:sz w:val="24"/>
          <w:szCs w:val="24"/>
        </w:rPr>
        <w:t>п. Таргиз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№47</w:t>
      </w:r>
    </w:p>
    <w:p w:rsidR="00000000" w:rsidRDefault="00510F75">
      <w:pPr>
        <w:shd w:val="clear" w:color="auto" w:fill="FFFFFF"/>
        <w:spacing w:before="456" w:line="283" w:lineRule="exact"/>
        <w:ind w:left="14" w:right="5299"/>
      </w:pPr>
      <w:r>
        <w:rPr>
          <w:rFonts w:eastAsia="Times New Roman"/>
          <w:spacing w:val="-2"/>
          <w:sz w:val="24"/>
          <w:szCs w:val="24"/>
        </w:rPr>
        <w:t xml:space="preserve">Об утверждении градостроительного </w:t>
      </w:r>
      <w:r>
        <w:rPr>
          <w:rFonts w:eastAsia="Times New Roman"/>
          <w:sz w:val="24"/>
          <w:szCs w:val="24"/>
        </w:rPr>
        <w:t>плана</w:t>
      </w:r>
    </w:p>
    <w:p w:rsidR="00000000" w:rsidRDefault="00510F75">
      <w:pPr>
        <w:shd w:val="clear" w:color="auto" w:fill="FFFFFF"/>
        <w:spacing w:before="1133" w:line="274" w:lineRule="exact"/>
        <w:ind w:left="10" w:firstLine="586"/>
        <w:jc w:val="both"/>
      </w:pPr>
      <w:r>
        <w:rPr>
          <w:rFonts w:eastAsia="Times New Roman"/>
          <w:spacing w:val="-1"/>
          <w:sz w:val="24"/>
          <w:szCs w:val="24"/>
        </w:rPr>
        <w:t>Руководствуясь Федеральным законом «Об общих принципах органи</w:t>
      </w:r>
      <w:r>
        <w:rPr>
          <w:rFonts w:eastAsia="Times New Roman"/>
          <w:spacing w:val="-1"/>
          <w:sz w:val="24"/>
          <w:szCs w:val="24"/>
        </w:rPr>
        <w:t xml:space="preserve">зации местного </w:t>
      </w:r>
      <w:r>
        <w:rPr>
          <w:rFonts w:eastAsia="Times New Roman"/>
          <w:sz w:val="24"/>
          <w:szCs w:val="24"/>
        </w:rPr>
        <w:t xml:space="preserve">самоуправления в Российской Федерации» от 06.10.2003 года № 131-ФЗ (в ред. от </w:t>
      </w:r>
      <w:r>
        <w:rPr>
          <w:rFonts w:eastAsia="Times New Roman"/>
          <w:spacing w:val="7"/>
          <w:sz w:val="24"/>
          <w:szCs w:val="24"/>
        </w:rPr>
        <w:t>29.12.2017г.),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 xml:space="preserve">Градостроительным кодексом Российской Федерации и в соответствии со ст.. </w:t>
      </w:r>
      <w:r>
        <w:rPr>
          <w:rFonts w:eastAsia="Times New Roman"/>
          <w:sz w:val="24"/>
          <w:szCs w:val="24"/>
        </w:rPr>
        <w:t>ст. 32. 44 Устава Таргизского муниципального образования,</w:t>
      </w:r>
    </w:p>
    <w:p w:rsidR="00000000" w:rsidRDefault="00510F75">
      <w:pPr>
        <w:shd w:val="clear" w:color="auto" w:fill="FFFFFF"/>
        <w:spacing w:before="552"/>
        <w:ind w:right="48"/>
        <w:jc w:val="center"/>
      </w:pPr>
      <w:r>
        <w:rPr>
          <w:rFonts w:eastAsia="Times New Roman"/>
          <w:spacing w:val="-3"/>
          <w:sz w:val="24"/>
          <w:szCs w:val="24"/>
        </w:rPr>
        <w:t>ПОСТАНОВЛЯЮ:</w:t>
      </w:r>
    </w:p>
    <w:p w:rsidR="00000000" w:rsidRDefault="00510F75" w:rsidP="007D13A8">
      <w:pPr>
        <w:shd w:val="clear" w:color="auto" w:fill="FFFFFF"/>
        <w:spacing w:before="278" w:line="288" w:lineRule="exact"/>
        <w:ind w:firstLine="1123"/>
      </w:pPr>
      <w:r>
        <w:rPr>
          <w:spacing w:val="-2"/>
          <w:sz w:val="24"/>
          <w:szCs w:val="24"/>
        </w:rPr>
        <w:t xml:space="preserve">1.   </w:t>
      </w:r>
      <w:r>
        <w:rPr>
          <w:rFonts w:eastAsia="Times New Roman"/>
          <w:spacing w:val="-2"/>
          <w:sz w:val="24"/>
          <w:szCs w:val="24"/>
        </w:rPr>
        <w:t xml:space="preserve">Утвердить   разработанный   администрацией   Таргизского   муниципального </w:t>
      </w:r>
      <w:r>
        <w:rPr>
          <w:rFonts w:eastAsia="Times New Roman"/>
          <w:sz w:val="24"/>
          <w:szCs w:val="24"/>
        </w:rPr>
        <w:t xml:space="preserve">образования градостроительный план земельного </w:t>
      </w:r>
      <w:bookmarkStart w:id="0" w:name="_GoBack"/>
      <w:bookmarkEnd w:id="0"/>
      <w:r>
        <w:rPr>
          <w:rFonts w:eastAsia="Times New Roman"/>
          <w:sz w:val="24"/>
          <w:szCs w:val="24"/>
        </w:rPr>
        <w:t>участка,</w:t>
      </w:r>
      <w:r>
        <w:t xml:space="preserve">  </w:t>
      </w:r>
      <w:r w:rsidR="007D13A8">
        <w:t xml:space="preserve">                        </w:t>
      </w:r>
      <w:r>
        <w:rPr>
          <w:rFonts w:eastAsia="Times New Roman"/>
          <w:sz w:val="24"/>
          <w:szCs w:val="24"/>
        </w:rPr>
        <w:t xml:space="preserve"> </w:t>
      </w:r>
      <w:r w:rsidR="007D13A8">
        <w:rPr>
          <w:rFonts w:eastAsia="Times New Roman"/>
          <w:sz w:val="24"/>
          <w:szCs w:val="24"/>
        </w:rPr>
        <w:t>реконструкция квартиры по</w:t>
      </w:r>
      <w:r>
        <w:rPr>
          <w:rFonts w:eastAsia="Times New Roman"/>
          <w:sz w:val="24"/>
          <w:szCs w:val="24"/>
        </w:rPr>
        <w:t xml:space="preserve"> </w:t>
      </w:r>
      <w:r w:rsidR="007D13A8">
        <w:rPr>
          <w:rFonts w:eastAsia="Times New Roman"/>
          <w:sz w:val="24"/>
          <w:szCs w:val="24"/>
        </w:rPr>
        <w:t>адресу: Иркутская</w:t>
      </w:r>
      <w:r>
        <w:rPr>
          <w:rFonts w:eastAsia="Times New Roman"/>
          <w:sz w:val="24"/>
          <w:szCs w:val="24"/>
        </w:rPr>
        <w:t xml:space="preserve"> </w:t>
      </w:r>
      <w:r w:rsidR="007D13A8">
        <w:rPr>
          <w:rFonts w:eastAsia="Times New Roman"/>
          <w:sz w:val="24"/>
          <w:szCs w:val="24"/>
        </w:rPr>
        <w:t>область.</w:t>
      </w:r>
      <w:r>
        <w:rPr>
          <w:rFonts w:eastAsia="Times New Roman"/>
          <w:sz w:val="24"/>
          <w:szCs w:val="24"/>
        </w:rPr>
        <w:t xml:space="preserve"> Чунский район, п.Изыкан, ул.</w:t>
      </w:r>
      <w:r w:rsidR="007D13A8">
        <w:rPr>
          <w:rFonts w:eastAsia="Times New Roman"/>
          <w:sz w:val="24"/>
          <w:szCs w:val="24"/>
        </w:rPr>
        <w:t xml:space="preserve"> Станционная, дом.</w:t>
      </w:r>
      <w:r>
        <w:rPr>
          <w:rFonts w:eastAsia="Times New Roman"/>
          <w:sz w:val="24"/>
          <w:szCs w:val="24"/>
        </w:rPr>
        <w:t xml:space="preserve"> №</w:t>
      </w:r>
      <w:r w:rsidR="007D13A8">
        <w:rPr>
          <w:rFonts w:eastAsia="Times New Roman"/>
          <w:sz w:val="24"/>
          <w:szCs w:val="24"/>
        </w:rPr>
        <w:t>4, кв.2</w:t>
      </w:r>
    </w:p>
    <w:p w:rsidR="007D13A8" w:rsidRDefault="00510F75">
      <w:pPr>
        <w:spacing w:before="1406"/>
        <w:ind w:left="360" w:right="119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98720" cy="1402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13A8" w:rsidSect="007D13A8">
      <w:type w:val="continuous"/>
      <w:pgSz w:w="11909" w:h="16834"/>
      <w:pgMar w:top="567" w:right="1027" w:bottom="720" w:left="145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A8"/>
    <w:rsid w:val="00510F75"/>
    <w:rsid w:val="007D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0B2A1"/>
  <w14:defaultImageDpi w14:val="0"/>
  <w15:docId w15:val="{B2DEE868-4BD5-432A-A8CE-4377F96C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3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2021-11-29T06:43:00Z</cp:lastPrinted>
  <dcterms:created xsi:type="dcterms:W3CDTF">2021-11-29T06:29:00Z</dcterms:created>
  <dcterms:modified xsi:type="dcterms:W3CDTF">2021-11-29T06:44:00Z</dcterms:modified>
</cp:coreProperties>
</file>