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AE" w:rsidRDefault="00174BAE" w:rsidP="00174BAE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24.02.2021г. № 11</w:t>
      </w:r>
    </w:p>
    <w:p w:rsidR="00174BAE" w:rsidRPr="00FB11D1" w:rsidRDefault="00174BAE" w:rsidP="00174BAE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 w:rsidRPr="00FB11D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74BAE" w:rsidRPr="00A1698F" w:rsidRDefault="00174BAE" w:rsidP="00174BAE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 w:rsidRPr="00FB11D1">
        <w:rPr>
          <w:rFonts w:ascii="Arial" w:hAnsi="Arial" w:cs="Arial"/>
          <w:b/>
          <w:bCs/>
          <w:spacing w:val="-17"/>
          <w:sz w:val="32"/>
          <w:szCs w:val="32"/>
        </w:rPr>
        <w:t>ИРКУТСКАЯ ОБЛАСТЬ</w:t>
      </w:r>
    </w:p>
    <w:p w:rsidR="00174BAE" w:rsidRDefault="00174BAE" w:rsidP="00174BAE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ЧУНСКИЙ РАЙОН</w:t>
      </w:r>
    </w:p>
    <w:p w:rsidR="00174BAE" w:rsidRDefault="00174BAE" w:rsidP="00174BAE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АДМИНИСТРАЦИЯ</w:t>
      </w:r>
    </w:p>
    <w:p w:rsidR="00174BAE" w:rsidRDefault="00174BAE" w:rsidP="00174BAE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ТАРГИЗСКОГО МУНИЦИПАЛЬНОГО ОБРАЗОВАНИЯ</w:t>
      </w:r>
    </w:p>
    <w:p w:rsidR="00174BAE" w:rsidRDefault="00174BAE" w:rsidP="00174BAE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ПОСТАНОВЛЕНИЕ</w:t>
      </w:r>
    </w:p>
    <w:p w:rsidR="00174BAE" w:rsidRDefault="00174BAE" w:rsidP="00174BAE">
      <w:pPr>
        <w:shd w:val="clear" w:color="auto" w:fill="FFFFFF"/>
        <w:ind w:right="-5"/>
        <w:rPr>
          <w:rFonts w:ascii="Arial" w:hAnsi="Arial" w:cs="Arial"/>
          <w:b/>
          <w:bCs/>
          <w:spacing w:val="-17"/>
          <w:sz w:val="32"/>
          <w:szCs w:val="32"/>
        </w:rPr>
      </w:pPr>
    </w:p>
    <w:p w:rsidR="00174BAE" w:rsidRDefault="00174BAE" w:rsidP="00174BAE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</w:p>
    <w:p w:rsidR="00174BAE" w:rsidRPr="00FB11D1" w:rsidRDefault="00174BAE" w:rsidP="00174BAE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Об утверждении Положения об общественной комиссии по делам несовершеннолетних и защите их прав при администрации  Таргизского муниципального образования</w:t>
      </w:r>
    </w:p>
    <w:p w:rsidR="00174BAE" w:rsidRPr="00973E82" w:rsidRDefault="00174BAE" w:rsidP="00174BAE">
      <w:pPr>
        <w:ind w:left="-360" w:firstLine="900"/>
        <w:jc w:val="both"/>
        <w:rPr>
          <w:sz w:val="24"/>
          <w:szCs w:val="24"/>
        </w:rPr>
      </w:pPr>
    </w:p>
    <w:p w:rsidR="00174BAE" w:rsidRPr="00FB11D1" w:rsidRDefault="00174BAE" w:rsidP="00174BAE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B11D1">
        <w:rPr>
          <w:rFonts w:ascii="Arial" w:hAnsi="Arial" w:cs="Arial"/>
          <w:sz w:val="24"/>
          <w:szCs w:val="24"/>
        </w:rPr>
        <w:t xml:space="preserve">В целях </w:t>
      </w:r>
      <w:r>
        <w:rPr>
          <w:rFonts w:ascii="Arial" w:hAnsi="Arial" w:cs="Arial"/>
          <w:sz w:val="24"/>
          <w:szCs w:val="24"/>
        </w:rPr>
        <w:t xml:space="preserve">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 - опасном положении, руководствуясь Федеральным Законом от 24 июня 1999 года № 120 «Об основах системы профилактики безнадзорности и правонарушений </w:t>
      </w:r>
      <w:proofErr w:type="spellStart"/>
      <w:r>
        <w:rPr>
          <w:rFonts w:ascii="Arial" w:hAnsi="Arial" w:cs="Arial"/>
          <w:sz w:val="24"/>
          <w:szCs w:val="24"/>
        </w:rPr>
        <w:t>ст</w:t>
      </w:r>
      <w:proofErr w:type="spellEnd"/>
      <w:r>
        <w:rPr>
          <w:rFonts w:ascii="Arial" w:hAnsi="Arial" w:cs="Arial"/>
          <w:sz w:val="24"/>
          <w:szCs w:val="24"/>
        </w:rPr>
        <w:t xml:space="preserve"> 44 Устава Таргизского муниципального образования  </w:t>
      </w:r>
    </w:p>
    <w:p w:rsidR="00174BAE" w:rsidRPr="00973E82" w:rsidRDefault="00174BAE" w:rsidP="00174BAE">
      <w:pPr>
        <w:jc w:val="center"/>
        <w:rPr>
          <w:sz w:val="24"/>
          <w:szCs w:val="24"/>
        </w:rPr>
      </w:pPr>
    </w:p>
    <w:p w:rsidR="00174BAE" w:rsidRPr="00973E82" w:rsidRDefault="00174BAE" w:rsidP="00174BAE">
      <w:pPr>
        <w:pStyle w:val="12"/>
      </w:pPr>
      <w:r>
        <w:t>ПОСТАНОВЛЯЮ</w:t>
      </w:r>
      <w:r w:rsidRPr="00973E82">
        <w:t>:</w:t>
      </w:r>
    </w:p>
    <w:p w:rsidR="00174BAE" w:rsidRPr="00973E82" w:rsidRDefault="00174BAE" w:rsidP="00174BAE">
      <w:pPr>
        <w:ind w:firstLine="706"/>
        <w:jc w:val="both"/>
        <w:rPr>
          <w:sz w:val="24"/>
          <w:szCs w:val="24"/>
        </w:rPr>
      </w:pPr>
    </w:p>
    <w:p w:rsidR="00174BAE" w:rsidRDefault="00174BAE" w:rsidP="00174BAE">
      <w:pPr>
        <w:pStyle w:val="ConsPlusNormal0"/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r w:rsidRPr="00C35645">
        <w:rPr>
          <w:sz w:val="24"/>
          <w:szCs w:val="24"/>
        </w:rPr>
        <w:t xml:space="preserve"> 1. Утв</w:t>
      </w:r>
      <w:r>
        <w:rPr>
          <w:sz w:val="24"/>
          <w:szCs w:val="24"/>
        </w:rPr>
        <w:t>ердить  Положение об общественной комиссии по делам несовершеннолетних и защите их прав при администрации Таргизского муниципального образования  (Приложение  № 1).</w:t>
      </w:r>
    </w:p>
    <w:p w:rsidR="00174BAE" w:rsidRPr="00C35645" w:rsidRDefault="00174BAE" w:rsidP="00174B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 xml:space="preserve">2. Утвердить численный и персональный  состав общественной комиссии по делам несовершеннолетних и защите их прав при администрации Таргизского муниципального образования (Приложение № 2).  </w:t>
      </w:r>
      <w:r w:rsidRPr="00C35645">
        <w:rPr>
          <w:rFonts w:ascii="Arial" w:hAnsi="Arial" w:cs="Arial"/>
          <w:bCs/>
          <w:sz w:val="24"/>
          <w:szCs w:val="24"/>
        </w:rPr>
        <w:t xml:space="preserve"> </w:t>
      </w:r>
    </w:p>
    <w:p w:rsidR="00174BAE" w:rsidRPr="00C35645" w:rsidRDefault="00174BAE" w:rsidP="00174B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sub_2"/>
      <w:r>
        <w:rPr>
          <w:rFonts w:ascii="Arial" w:hAnsi="Arial" w:cs="Arial"/>
          <w:sz w:val="24"/>
          <w:szCs w:val="24"/>
        </w:rPr>
        <w:t xml:space="preserve">         3. Утвердить План работы общественной комиссии по делам несовершеннолетних и защите их прав при администрации Таргизского муниципального образования на 2021 год (Приложение № 3).</w:t>
      </w:r>
    </w:p>
    <w:p w:rsidR="00174BAE" w:rsidRDefault="00174BAE" w:rsidP="00174B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Постановление № 9 от 15.01.2020 года признать утратившим силу.</w:t>
      </w:r>
    </w:p>
    <w:p w:rsidR="00174BAE" w:rsidRDefault="00174BAE" w:rsidP="00174B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5.Настоящее Постановление подлежит официальному опубликованию в газете « Информационный вестник»</w:t>
      </w:r>
      <w:r w:rsidRPr="00C35645">
        <w:rPr>
          <w:rFonts w:ascii="Arial" w:hAnsi="Arial" w:cs="Arial"/>
          <w:sz w:val="24"/>
          <w:szCs w:val="24"/>
        </w:rPr>
        <w:t>.</w:t>
      </w:r>
    </w:p>
    <w:p w:rsidR="00174BAE" w:rsidRPr="00C35645" w:rsidRDefault="00174BAE" w:rsidP="00174B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 Контроль за исполнением настоящего Постановления оставляю за собой.</w:t>
      </w:r>
    </w:p>
    <w:p w:rsidR="00174BAE" w:rsidRPr="00C35645" w:rsidRDefault="00174BAE" w:rsidP="00174BAE">
      <w:pPr>
        <w:rPr>
          <w:rFonts w:ascii="Arial" w:hAnsi="Arial" w:cs="Arial"/>
          <w:sz w:val="24"/>
          <w:szCs w:val="24"/>
        </w:rPr>
      </w:pPr>
    </w:p>
    <w:p w:rsidR="00174BAE" w:rsidRDefault="00174BAE" w:rsidP="00174BAE">
      <w:pPr>
        <w:spacing w:line="276" w:lineRule="auto"/>
        <w:rPr>
          <w:rFonts w:ascii="Arial" w:hAnsi="Arial" w:cs="Arial"/>
          <w:sz w:val="24"/>
          <w:szCs w:val="24"/>
        </w:rPr>
      </w:pPr>
    </w:p>
    <w:p w:rsidR="00174BAE" w:rsidRDefault="00174BAE" w:rsidP="00174BAE">
      <w:pPr>
        <w:spacing w:line="276" w:lineRule="auto"/>
        <w:rPr>
          <w:rFonts w:ascii="Arial" w:hAnsi="Arial" w:cs="Arial"/>
          <w:sz w:val="24"/>
          <w:szCs w:val="24"/>
        </w:rPr>
      </w:pPr>
    </w:p>
    <w:p w:rsidR="00174BAE" w:rsidRPr="00C35645" w:rsidRDefault="00174BAE" w:rsidP="00174BAE">
      <w:pPr>
        <w:spacing w:line="276" w:lineRule="auto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>Глава  Таргизского</w:t>
      </w:r>
    </w:p>
    <w:p w:rsidR="00174BAE" w:rsidRDefault="00174BAE" w:rsidP="00174BAE">
      <w:pPr>
        <w:spacing w:line="276" w:lineRule="auto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 xml:space="preserve">муниципального образования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174BAE" w:rsidRPr="00C35645" w:rsidRDefault="00174BAE" w:rsidP="00174BAE">
      <w:pPr>
        <w:spacing w:line="276" w:lineRule="auto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 xml:space="preserve">В.М. Киндрачук                                                                   </w:t>
      </w:r>
    </w:p>
    <w:bookmarkEnd w:id="0"/>
    <w:p w:rsidR="00174BAE" w:rsidRDefault="00174BAE" w:rsidP="00174BAE">
      <w:pPr>
        <w:rPr>
          <w:rFonts w:ascii="Courier New" w:hAnsi="Courier New" w:cs="Courier New"/>
          <w:sz w:val="22"/>
          <w:szCs w:val="22"/>
        </w:rPr>
      </w:pPr>
    </w:p>
    <w:p w:rsidR="001C6016" w:rsidRDefault="001C6016"/>
    <w:p w:rsidR="008A2FE6" w:rsidRDefault="008A2FE6"/>
    <w:p w:rsidR="008A2FE6" w:rsidRDefault="008A2FE6"/>
    <w:p w:rsidR="008A2FE6" w:rsidRDefault="008A2FE6"/>
    <w:p w:rsidR="008A2FE6" w:rsidRDefault="008A2FE6"/>
    <w:p w:rsidR="008A2FE6" w:rsidRDefault="008A2FE6"/>
    <w:p w:rsidR="008A2FE6" w:rsidRDefault="008A2FE6"/>
    <w:p w:rsidR="008A2FE6" w:rsidRDefault="008A2FE6" w:rsidP="008A2FE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8A2FE6">
        <w:rPr>
          <w:rFonts w:asciiTheme="minorHAnsi" w:eastAsiaTheme="minorHAnsi" w:hAnsiTheme="minorHAnsi" w:cstheme="minorBidi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Pr="005D2EB7">
        <w:rPr>
          <w:rFonts w:ascii="Courier New" w:hAnsi="Courier New" w:cs="Courier New"/>
          <w:sz w:val="22"/>
          <w:szCs w:val="22"/>
        </w:rPr>
        <w:t>Приложение №1</w:t>
      </w:r>
    </w:p>
    <w:p w:rsidR="008A2FE6" w:rsidRPr="005D2EB7" w:rsidRDefault="008A2FE6" w:rsidP="008A2FE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5D2EB7">
        <w:rPr>
          <w:rFonts w:ascii="Courier New" w:hAnsi="Courier New" w:cs="Courier New"/>
          <w:sz w:val="22"/>
          <w:szCs w:val="22"/>
        </w:rPr>
        <w:t>к постановлению</w:t>
      </w:r>
    </w:p>
    <w:p w:rsidR="008A2FE6" w:rsidRPr="005D2EB7" w:rsidRDefault="008A2FE6" w:rsidP="008A2FE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5D2EB7">
        <w:rPr>
          <w:rFonts w:ascii="Courier New" w:hAnsi="Courier New" w:cs="Courier New"/>
          <w:sz w:val="22"/>
          <w:szCs w:val="22"/>
        </w:rPr>
        <w:t>администрации Таргизского</w:t>
      </w:r>
    </w:p>
    <w:p w:rsidR="008A2FE6" w:rsidRPr="005D2EB7" w:rsidRDefault="008A2FE6" w:rsidP="008A2FE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5D2EB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A2FE6" w:rsidRPr="005D2EB7" w:rsidRDefault="008A2FE6" w:rsidP="008A2FE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5D2EB7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24</w:t>
      </w:r>
      <w:r w:rsidRPr="005D2EB7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02</w:t>
      </w:r>
      <w:r w:rsidRPr="005D2EB7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21</w:t>
      </w:r>
      <w:r w:rsidRPr="005D2EB7">
        <w:rPr>
          <w:rFonts w:ascii="Courier New" w:hAnsi="Courier New" w:cs="Courier New"/>
          <w:sz w:val="22"/>
          <w:szCs w:val="22"/>
        </w:rPr>
        <w:t>г.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</w:p>
    <w:p w:rsidR="008A2FE6" w:rsidRPr="008A2FE6" w:rsidRDefault="008A2FE6" w:rsidP="008A2FE6">
      <w:pPr>
        <w:tabs>
          <w:tab w:val="left" w:pos="5625"/>
          <w:tab w:val="right" w:pos="9355"/>
        </w:tabs>
        <w:spacing w:after="200"/>
        <w:jc w:val="center"/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  <w:t>ПОЛОЖЕНИЕ ОБ ОБЩЕСТВЕННОЙ КОМИССИИ ПО ДЕЛАМ НЕСОВЕРШЕННОЛЕТНИХ И ЗАЩИТЕ ИХ ПРАВ ПРИ АДМИНИСТРАЦИИ ТАРГИЗСКОГО МУНИЦИПАЛЬНОГО ОБРАЗОВАНИЯ</w:t>
      </w:r>
    </w:p>
    <w:p w:rsidR="008A2FE6" w:rsidRPr="008A2FE6" w:rsidRDefault="008A2FE6" w:rsidP="008A2FE6">
      <w:pPr>
        <w:spacing w:after="200" w:line="276" w:lineRule="auto"/>
        <w:jc w:val="center"/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val="en-US" w:eastAsia="en-US"/>
        </w:rPr>
        <w:t>I</w:t>
      </w: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  <w:t>.Общие положения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1. Общественная комиссия по делам несовершеннолетних и защите их прав 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(далее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–ОКДН и ЗП) 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является коллегиальным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органом системы защиты прав несовершеннолетних, профилактики их безнадзорности и правонарушений в Таргизском муниципальном образовании.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2. ОКДН и ЗП  в своей деятельности руководствуется Конституцией Российской Федерации, общепризнанными принципами и нормами международного прав, федеральными законами Российско</w:t>
      </w:r>
      <w:bookmarkStart w:id="1" w:name="_GoBack"/>
      <w:bookmarkEnd w:id="1"/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й Федерации № 131-ФЗ от 06.10.2003 года «Об общих принципах организации местного самоуправления в Российской Федерации» и № 120-ФЗ от 24.06.1999 года «Об основах системы профилактики безнадзорности и правонарушений несовершеннолетних», настоящим Положением «Об общественной комиссии по делам несовершеннолетних и защите их прав  при администрации Таргизского муниципального образования (далее -Положение).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3. Деятельность ОКДН и ЗП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4. ОКДН и ЗП создаётся в соответствии с Уставом Таргизского муниципального образования.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5. ОКДН и ЗП принимает решения по результатам рассматриваемых вопросов.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</w:p>
    <w:p w:rsidR="008A2FE6" w:rsidRPr="008A2FE6" w:rsidRDefault="008A2FE6" w:rsidP="008A2FE6">
      <w:pPr>
        <w:spacing w:after="200"/>
        <w:jc w:val="center"/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val="en-US" w:eastAsia="en-US"/>
        </w:rPr>
        <w:t>II</w:t>
      </w: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  <w:t>. Цель и основные задачи ОКДН и ЗП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2.1. ОКДН и ЗП создаётся с целью предупреждения безнадзорности, правонарушений несовершеннолетних, проведения индивидуальной профилактической работы с несовершеннолетними и семьями, находящимися в социально- опасном положении, на территории Таргизского муниципального образования.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2.2. Основными задачами ОКДН и ЗП являются: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1)Выявление семей, находящихся в социально- опасном положении и имеющих несовершеннолетних детей, своевременное информирование органов и учреждений системы профилактики безнадзорности и правонарушений о таких семьях для планирования и проведения с ними профилактических работ.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2)Предупреждение правонарушений, алкоголизма, наркомании, экстремизма и других негативных явлений в среде несовершеннолетних на территории Таргизского муниципального образования.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lastRenderedPageBreak/>
        <w:t>3) Выявление и предупреждение фактов жестокого обращения с детьми на территории Таргизского муниципального образования.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4) Анализ причин и условий, способствующих детской безнадзорности, совершению антиобщественных действий несовершеннолетними, проживающими на территории Таргизского муниципального образования и принятие 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мер по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их устранению.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5) Оказание помощи в проведении на территории Таргизского муниципального образования 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межведомственных профилактических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рейдов и мероприятий.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</w:pP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val="en-US" w:eastAsia="en-US"/>
        </w:rPr>
        <w:t>III</w:t>
      </w: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  <w:t xml:space="preserve">. </w:t>
      </w: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  <w:t>Полномочия ОКДН</w:t>
      </w: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  <w:t xml:space="preserve"> и ЗП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  3.1. ОКДН и ЗП осуществляет следующие полномочия: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1)принимает участие в организации и проведении мероприятий по профилактике безнадзорности и правонарушений несовершеннолетних в 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Таргизском муниципальном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образовании;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2) участвует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3) участвует в проведении рейдов по выявлению безнадзорных беспризорных детей, несовершеннолетних и семей, находящихся в социально- опасном положении, а также несовершеннолетних, систематически пропускающих учебные занятия;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4) участвует в рейдах по выявлению фактов продажи несовершеннолетним алкогольной продукции и табачных изделий;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5) осуществляет контроль за организацией досуга несовершеннолетних по месту жительства, за состоянием </w:t>
      </w:r>
      <w:proofErr w:type="spellStart"/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воспитательно</w:t>
      </w:r>
      <w:proofErr w:type="spellEnd"/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-профилактической работы с несовершеннолетними в общеобразовательных, культурно-просветительных учреждениях;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6) заслушивает на своих заседаниях родителей или иных законных представителей, не занимающихся воспитанием детей, а также несовершеннолетних, склонных к бродяжничеству, систематически пропускающих занятия в образовательных учреждениях;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7) информирует о выявленных фактах нарушения прав и законных интересов несовершеннолетних;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8)незамедлительно направляет информацию о необходимости проведения индивидуальной профилактической работы с несовершеннолетними и семьями, находящимися в социально опасном положении;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9) взаимодействует и привлекает к своей работе общественные организации, педагогические и родительские коллективы по вопросам профилактики безнадзорности и правонарушений несовершеннолетних.</w:t>
      </w:r>
    </w:p>
    <w:p w:rsidR="008A2FE6" w:rsidRPr="008A2FE6" w:rsidRDefault="008A2FE6" w:rsidP="008A2FE6">
      <w:pPr>
        <w:spacing w:after="200"/>
        <w:jc w:val="center"/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val="en-US" w:eastAsia="en-US"/>
        </w:rPr>
        <w:t>IV</w:t>
      </w: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  <w:t>. Порядок образования ОКДН и ЗП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4.1. ОКДН и ЗП образуется по решению Главы поселения.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4.2. Деятельность ОКДН и ЗП осуществляется на общественных началах.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lastRenderedPageBreak/>
        <w:t>4.3. Положение об ОКДН и ЗП, её численный и персональный состав утверждаются постановление Главы поселения.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4.4. В состав ОКДН и ЗП входят председатель ОКДН и ЗП – Глава поселения, секретарь ОКДН и ЗП и иные члены.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4.5. В состав ОКДН и ЗП могут 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входить: депутаты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поселения, представители образовательных учреждений, учреждений культуры, учреждений здравоохранения, общественных организаций, сотрудники органов внутренних дел, члены родительских комитетов и иные граждане, имеющие опыт работы с несовершеннолетними.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4.6. Численный состав ОКДН и ЗП должен быть не менее 5 человек.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val="en-US" w:eastAsia="en-US"/>
        </w:rPr>
        <w:t>V</w:t>
      </w: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  <w:t>. Организация работы ОКДН и ЗП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5.1. ОКДН и ЗП оказывает помощь в осуществлении индивидуальных профилактических мероприятий, проводимых в поселении, в отношении несовершеннолетних: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1) совершивших административное правонарушение, систематически употребляющих спиртные напитки, наркотические и токсические вещества;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2) самовольно уходящих из семьи в возрасте до 16 лет или самовольно уходящих из специальных учебно-воспитательных учреждений;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3) совершивших проступки противоправной направленности, но не попадающих под нормы уголовного или административного законодательства;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4) систематически пропускающих занятия в образовательных учреждениях;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5) воспитывающихся в семье, где мать (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отец) имеют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отсрочку отбывания наказания в порядке ст.82 УК РФ;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6) выявленных в местах, запрещенных для посещения детьми, а также в местах, запрещенных для посещения детьми в ночное время.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5.1. Заслушивает на своих заседаниях:</w:t>
      </w:r>
    </w:p>
    <w:p w:rsidR="008A2FE6" w:rsidRPr="008A2FE6" w:rsidRDefault="008A2FE6" w:rsidP="008A2FE6">
      <w:pPr>
        <w:spacing w:after="200"/>
        <w:jc w:val="both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1) родителей или иных законных представителей, не исполняющих своих обязанностей по воспитанию и 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содержанию несовершеннолетних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и (или) отрицательно влияющих на их поведение, либо жестоко обращающихся с ними.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5.3. Вносит предложения: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1) по организации летнего отдыха, досуга несовершеннолетних;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2) по проведению индивидуальной профилактической работы с несовершеннолетними;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3) по устранению причин и условий, способствующих безнадзорности и антиобщественному поведению несовершеннолетних.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5.4. Организовывает и проводит рейды в семьи, находящиеся в социально опасном положении.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5.5. Составляет акты обследования семей, находящихся в социально опасном положении.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5.6. Участвует в рейдах, организованных уголовно-исполнительными инспекциями, по проверке несовершеннолетних осужденных без изоляции от 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lastRenderedPageBreak/>
        <w:t>общества, а также осужденных с отсрочкой отбывания наказания в порядке ст.82 УК РФ по месту их жительства и в общественных местах.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5.7. Принимает участие в работе по пропаганде правовых знаний среди несовершеннолетних и родителей или иных законных представителей.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5.8. Проводит информационно-разъяснительную работу с населением поселения (наглядная агитация, СМИ).</w:t>
      </w:r>
    </w:p>
    <w:p w:rsidR="008A2FE6" w:rsidRPr="008A2FE6" w:rsidRDefault="008A2FE6" w:rsidP="008A2FE6">
      <w:pPr>
        <w:spacing w:after="200"/>
        <w:jc w:val="center"/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val="en-US" w:eastAsia="en-US"/>
        </w:rPr>
        <w:t>VI</w:t>
      </w:r>
      <w:r w:rsidRPr="008A2FE6">
        <w:rPr>
          <w:rFonts w:ascii="Arial" w:eastAsiaTheme="minorHAnsi" w:hAnsi="Arial" w:cs="Arial"/>
          <w:b/>
          <w:spacing w:val="0"/>
          <w:kern w:val="0"/>
          <w:sz w:val="24"/>
          <w:szCs w:val="24"/>
          <w:lang w:eastAsia="en-US"/>
        </w:rPr>
        <w:t>. Порядок деятельности ОКДН и ЗП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6.1. Деятельность ОКДН и ЗП планируется на год.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6.2. План работы на гол, утверждается председателем ОКДН и ЗП.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</w:t>
      </w:r>
      <w:proofErr w:type="gramStart"/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3.Заседания</w:t>
      </w:r>
      <w:proofErr w:type="gramEnd"/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ОКДН и ЗП проводятся по мере необходимости, но не реже одного раза в квартал.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6.4. На заседания могут приглашаться другие лица, не являющиеся членами ОКДН и ЗП.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6.5. Заседание ОКДН и ЗП правомочно, если на нем присутствует не менее половины от общего числа членов. Решение ОКДН и ЗП по рассматриваемым вопросам принимается простым большинством голосов от общего числа присутствующих на заседании членов комиссии. Член ОКДН и ЗП, не согласный с решением комиссии, вправе приложить к решению ОКДН и ЗП особое мнение в письменном виде.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6.6. Повестка дня заседания ОКНД и ЗП определяется председателем не позднее, чем за 3 дня до начала заседания. В повестке дня заседания ОКДН и ЗП должны быть указаны: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1) номер вопроса;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2)наименование вопроса;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3)кем инициирован вопрос.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6.7. Члены ОКДН и ЗП обязаны присутствовать на заседании комиссии. О невозможности присутствовать на заседании комиссии по уважительной причине член ОКДН и ЗП заблаговременно информирует председателя ЛКДН и ЗП с указанием причины отсутствия.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8. Заседание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проводит председатель ОКДН и ЗП.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6.9. Протокол заседания ОКДН и ЗП составляется на основании записей (стенограммы), произведенных во время заседания, подготовленных тезисов докладов и выступлений, справок и других материалов.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6.10. Записи во время заседаний ОКДН и ЗП, сбор материалов и подготовка текста протокола возлагаются на секретаря ОКДН и ЗП.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6.11. В протоколе должны быть указаны: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1) дата и место заседания;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2) состав присутствующих членов ОКДН и ЗП, приглашенных лиц;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3) содержание рассматриваемых материалов;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4) фамилия, имя и отчество лица, в отношении которого рассматриваются материалы, число, месяц, год и место рождения, место его жительства, место 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lastRenderedPageBreak/>
        <w:t>работы или учебы, а также иные сведения, имеющие значение для рассмотрения материалов;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5) сведения о явке лиц, участвующих в заседании, разъяснении им их прав и обязанностей; </w:t>
      </w:r>
    </w:p>
    <w:p w:rsidR="008A2FE6" w:rsidRPr="008A2FE6" w:rsidRDefault="008A2FE6" w:rsidP="008A2FE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  <w:t xml:space="preserve">6) сведения об извещении отсутствующих лиц в установленном порядке; </w:t>
      </w:r>
    </w:p>
    <w:p w:rsidR="008A2FE6" w:rsidRPr="008A2FE6" w:rsidRDefault="008A2FE6" w:rsidP="008A2FE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</w:pPr>
    </w:p>
    <w:p w:rsidR="008A2FE6" w:rsidRPr="008A2FE6" w:rsidRDefault="008A2FE6" w:rsidP="008A2FE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  <w:t xml:space="preserve">7) справки, выступления, аналитические материалы; </w:t>
      </w:r>
    </w:p>
    <w:p w:rsidR="008A2FE6" w:rsidRPr="008A2FE6" w:rsidRDefault="008A2FE6" w:rsidP="008A2FE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</w:pPr>
    </w:p>
    <w:p w:rsidR="008A2FE6" w:rsidRPr="008A2FE6" w:rsidRDefault="008A2FE6" w:rsidP="008A2FE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  <w:t xml:space="preserve">8) сведения о принятии на заседании ОКДН и ЗП решении с указанием лиц, ответственных за исполнение и сроков исполнения. </w:t>
      </w:r>
    </w:p>
    <w:p w:rsidR="008A2FE6" w:rsidRPr="008A2FE6" w:rsidRDefault="008A2FE6" w:rsidP="008A2FE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</w:pPr>
    </w:p>
    <w:p w:rsidR="008A2FE6" w:rsidRPr="008A2FE6" w:rsidRDefault="008A2FE6" w:rsidP="008A2FE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  <w:t>6.</w:t>
      </w:r>
      <w:r w:rsidRPr="008A2FE6"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  <w:t>12. Решения</w:t>
      </w:r>
      <w:r w:rsidRPr="008A2FE6">
        <w:rPr>
          <w:rFonts w:ascii="Arial" w:eastAsiaTheme="minorHAnsi" w:hAnsi="Arial" w:cs="Arial"/>
          <w:color w:val="000000"/>
          <w:spacing w:val="0"/>
          <w:kern w:val="0"/>
          <w:sz w:val="24"/>
          <w:szCs w:val="24"/>
          <w:lang w:eastAsia="en-US"/>
        </w:rPr>
        <w:t xml:space="preserve"> ОКДН и ЗП являются итоговым документом, оформляются письменно и подписываются председателем ОКДН и ЗП. </w:t>
      </w: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</w:p>
    <w:p w:rsidR="008A2FE6" w:rsidRPr="008A2FE6" w:rsidRDefault="008A2FE6" w:rsidP="008A2FE6">
      <w:pPr>
        <w:spacing w:after="200"/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</w:pP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6.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>13. Решения</w:t>
      </w:r>
      <w:r w:rsidRPr="008A2FE6">
        <w:rPr>
          <w:rFonts w:ascii="Arial" w:eastAsiaTheme="minorHAnsi" w:hAnsi="Arial" w:cs="Arial"/>
          <w:spacing w:val="0"/>
          <w:kern w:val="0"/>
          <w:sz w:val="24"/>
          <w:szCs w:val="24"/>
          <w:lang w:eastAsia="en-US"/>
        </w:rPr>
        <w:t xml:space="preserve"> ОКДН и ЗП направляются в соответствующие органы, учреждения, общественные организации для принятия мер.</w:t>
      </w:r>
    </w:p>
    <w:p w:rsidR="008A2FE6" w:rsidRPr="008A2FE6" w:rsidRDefault="008A2FE6">
      <w:pPr>
        <w:rPr>
          <w:rFonts w:ascii="Arial" w:hAnsi="Arial" w:cs="Arial"/>
          <w:sz w:val="24"/>
          <w:szCs w:val="24"/>
        </w:rPr>
      </w:pPr>
    </w:p>
    <w:sectPr w:rsidR="008A2FE6" w:rsidRPr="008A2FE6" w:rsidSect="00536DD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BAE"/>
    <w:rsid w:val="00174BAE"/>
    <w:rsid w:val="001C6016"/>
    <w:rsid w:val="00891DB6"/>
    <w:rsid w:val="008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CEC2"/>
  <w15:docId w15:val="{7454928E-3525-46E6-B8FD-E6D503E0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A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74BAE"/>
    <w:rPr>
      <w:rFonts w:ascii="Arial" w:hAnsi="Arial" w:cs="Arial"/>
    </w:rPr>
  </w:style>
  <w:style w:type="paragraph" w:customStyle="1" w:styleId="ConsPlusNormal0">
    <w:name w:val="ConsPlusNormal"/>
    <w:link w:val="ConsPlusNormal"/>
    <w:rsid w:val="00174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Стиль 12 пт полужирный По центру"/>
    <w:basedOn w:val="a"/>
    <w:uiPriority w:val="99"/>
    <w:rsid w:val="00174BAE"/>
    <w:pPr>
      <w:jc w:val="center"/>
    </w:pPr>
    <w:rPr>
      <w:rFonts w:ascii="Arial" w:eastAsia="Calibri" w:hAnsi="Arial"/>
      <w:b/>
      <w:bCs/>
      <w:sz w:val="30"/>
    </w:rPr>
  </w:style>
  <w:style w:type="paragraph" w:customStyle="1" w:styleId="Default">
    <w:name w:val="Default"/>
    <w:rsid w:val="008A2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1756</Words>
  <Characters>10010</Characters>
  <Application>Microsoft Office Word</Application>
  <DocSecurity>0</DocSecurity>
  <Lines>83</Lines>
  <Paragraphs>23</Paragraphs>
  <ScaleCrop>false</ScaleCrop>
  <Company>MICROSOFT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luke</cp:lastModifiedBy>
  <cp:revision>2</cp:revision>
  <dcterms:created xsi:type="dcterms:W3CDTF">2021-02-24T04:34:00Z</dcterms:created>
  <dcterms:modified xsi:type="dcterms:W3CDTF">2021-03-17T02:47:00Z</dcterms:modified>
</cp:coreProperties>
</file>